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2A6C9" w14:textId="750A2C3A" w:rsidR="00570350" w:rsidRPr="00B612F4" w:rsidRDefault="00570350" w:rsidP="003A0FF4">
      <w:pPr>
        <w:jc w:val="both"/>
        <w:textAlignment w:val="baseline"/>
        <w:rPr>
          <w:rFonts w:eastAsia="Times New Roman" w:cstheme="minorHAnsi"/>
          <w:b/>
          <w:bCs/>
          <w:color w:val="0B0C0C"/>
          <w:sz w:val="40"/>
          <w:szCs w:val="40"/>
          <w:lang w:eastAsia="en-GB"/>
        </w:rPr>
      </w:pPr>
      <w:r w:rsidRPr="00B612F4">
        <w:rPr>
          <w:rFonts w:eastAsia="Times New Roman" w:cstheme="minorHAnsi"/>
          <w:b/>
          <w:bCs/>
          <w:color w:val="0B0C0C"/>
          <w:sz w:val="40"/>
          <w:szCs w:val="40"/>
          <w:lang w:eastAsia="en-GB"/>
        </w:rPr>
        <w:t>Initial Assessment to recognise prior learning</w:t>
      </w:r>
    </w:p>
    <w:p w14:paraId="5A55AEDB" w14:textId="77777777" w:rsidR="00570350" w:rsidRDefault="00570350" w:rsidP="003A0FF4">
      <w:pPr>
        <w:jc w:val="both"/>
        <w:textAlignment w:val="baseline"/>
        <w:rPr>
          <w:rFonts w:eastAsia="Times New Roman" w:cstheme="minorHAnsi"/>
          <w:b/>
          <w:bCs/>
          <w:color w:val="0B0C0C"/>
          <w:sz w:val="20"/>
          <w:szCs w:val="20"/>
          <w:lang w:eastAsia="en-GB"/>
        </w:rPr>
      </w:pPr>
    </w:p>
    <w:p w14:paraId="38E8A1C5" w14:textId="23206731" w:rsidR="00570350" w:rsidRDefault="00AA5DB9" w:rsidP="003A0FF4">
      <w:pPr>
        <w:jc w:val="both"/>
        <w:textAlignment w:val="baseline"/>
        <w:rPr>
          <w:rFonts w:eastAsia="Times New Roman" w:cstheme="minorHAnsi"/>
          <w:b/>
          <w:bCs/>
          <w:color w:val="0B0C0C"/>
          <w:sz w:val="20"/>
          <w:szCs w:val="20"/>
          <w:lang w:eastAsia="en-GB"/>
        </w:rPr>
      </w:pPr>
      <w:r>
        <w:rPr>
          <w:rFonts w:eastAsia="Times New Roman" w:cstheme="minorHAnsi"/>
          <w:b/>
          <w:bCs/>
          <w:color w:val="0B0C0C"/>
          <w:sz w:val="20"/>
          <w:szCs w:val="20"/>
          <w:lang w:eastAsia="en-GB"/>
        </w:rPr>
        <w:t>The purpose of this document is to outline our policy and process to ensure every learner is assessed prior to starting an apprenticeship programme to ensure the programme is appropriate, valid and fit for purpose.</w:t>
      </w:r>
    </w:p>
    <w:p w14:paraId="2D237501" w14:textId="444C75AA" w:rsidR="00AA5DB9" w:rsidRDefault="00AA5DB9" w:rsidP="003A0FF4">
      <w:pPr>
        <w:jc w:val="both"/>
        <w:textAlignment w:val="baseline"/>
        <w:rPr>
          <w:rFonts w:eastAsia="Times New Roman" w:cstheme="minorHAnsi"/>
          <w:b/>
          <w:bCs/>
          <w:color w:val="0B0C0C"/>
          <w:sz w:val="20"/>
          <w:szCs w:val="20"/>
          <w:lang w:eastAsia="en-GB"/>
        </w:rPr>
      </w:pPr>
    </w:p>
    <w:p w14:paraId="444ACD7B" w14:textId="4CC082D6" w:rsidR="00AA5DB9" w:rsidRDefault="00AA5DB9" w:rsidP="003A0FF4">
      <w:pPr>
        <w:jc w:val="both"/>
        <w:textAlignment w:val="baseline"/>
        <w:rPr>
          <w:rFonts w:eastAsia="Times New Roman" w:cstheme="minorHAnsi"/>
          <w:b/>
          <w:bCs/>
          <w:color w:val="0B0C0C"/>
          <w:sz w:val="20"/>
          <w:szCs w:val="20"/>
          <w:lang w:eastAsia="en-GB"/>
        </w:rPr>
      </w:pPr>
      <w:r>
        <w:rPr>
          <w:rFonts w:eastAsia="Times New Roman" w:cstheme="minorHAnsi"/>
          <w:b/>
          <w:bCs/>
          <w:color w:val="0B0C0C"/>
          <w:sz w:val="20"/>
          <w:szCs w:val="20"/>
          <w:lang w:eastAsia="en-GB"/>
        </w:rPr>
        <w:t>This document has been created in line with the publication of the ESFAs guidance on Initial Assessment to recognise prior learning published in March 2019.</w:t>
      </w:r>
    </w:p>
    <w:p w14:paraId="10682117" w14:textId="05CA1E90" w:rsidR="00AA5DB9" w:rsidRDefault="00AA5DB9" w:rsidP="003A0FF4">
      <w:pPr>
        <w:jc w:val="both"/>
        <w:textAlignment w:val="baseline"/>
        <w:rPr>
          <w:rFonts w:eastAsia="Times New Roman" w:cstheme="minorHAnsi"/>
          <w:b/>
          <w:bCs/>
          <w:color w:val="0B0C0C"/>
          <w:sz w:val="20"/>
          <w:szCs w:val="20"/>
          <w:lang w:eastAsia="en-GB"/>
        </w:rPr>
      </w:pPr>
    </w:p>
    <w:p w14:paraId="36033E6C" w14:textId="00D5CCF6" w:rsidR="00AA5DB9" w:rsidRPr="00570350" w:rsidRDefault="00AA5DB9" w:rsidP="003A0FF4">
      <w:pPr>
        <w:jc w:val="both"/>
        <w:textAlignment w:val="baseline"/>
        <w:rPr>
          <w:rFonts w:eastAsia="Times New Roman" w:cstheme="minorHAnsi"/>
          <w:b/>
          <w:bCs/>
          <w:color w:val="0B0C0C"/>
          <w:sz w:val="20"/>
          <w:szCs w:val="20"/>
          <w:lang w:eastAsia="en-GB"/>
        </w:rPr>
      </w:pPr>
      <w:r>
        <w:rPr>
          <w:rFonts w:eastAsia="Times New Roman" w:cstheme="minorHAnsi"/>
          <w:b/>
          <w:bCs/>
          <w:color w:val="0B0C0C"/>
          <w:sz w:val="20"/>
          <w:szCs w:val="20"/>
          <w:lang w:eastAsia="en-GB"/>
        </w:rPr>
        <w:t>The aim of the policy is to;</w:t>
      </w:r>
    </w:p>
    <w:p w14:paraId="0B7AA0BA" w14:textId="77777777" w:rsidR="003A0FF4" w:rsidRDefault="003A0FF4" w:rsidP="003A0FF4">
      <w:pPr>
        <w:jc w:val="both"/>
        <w:rPr>
          <w:rFonts w:eastAsia="Times New Roman" w:cstheme="minorHAnsi"/>
          <w:color w:val="0B0C0C"/>
          <w:sz w:val="20"/>
          <w:szCs w:val="20"/>
          <w:lang w:eastAsia="en-GB"/>
        </w:rPr>
      </w:pPr>
    </w:p>
    <w:p w14:paraId="2B8AE51F" w14:textId="032D35D7" w:rsidR="003A0FF4" w:rsidRDefault="00570350" w:rsidP="003A0FF4">
      <w:pPr>
        <w:pStyle w:val="ListParagraph"/>
        <w:numPr>
          <w:ilvl w:val="0"/>
          <w:numId w:val="14"/>
        </w:numPr>
        <w:jc w:val="both"/>
        <w:rPr>
          <w:rFonts w:eastAsia="Times New Roman" w:cstheme="minorHAnsi"/>
          <w:color w:val="0B0C0C"/>
          <w:sz w:val="20"/>
          <w:szCs w:val="20"/>
          <w:lang w:eastAsia="en-GB"/>
        </w:rPr>
      </w:pPr>
      <w:r w:rsidRPr="003A0FF4">
        <w:rPr>
          <w:rFonts w:eastAsia="Times New Roman" w:cstheme="minorHAnsi"/>
          <w:color w:val="0B0C0C"/>
          <w:sz w:val="20"/>
          <w:szCs w:val="20"/>
          <w:lang w:eastAsia="en-GB"/>
        </w:rPr>
        <w:t>Recogni</w:t>
      </w:r>
      <w:r w:rsidR="00AA5DB9">
        <w:rPr>
          <w:rFonts w:eastAsia="Times New Roman" w:cstheme="minorHAnsi"/>
          <w:color w:val="0B0C0C"/>
          <w:sz w:val="20"/>
          <w:szCs w:val="20"/>
          <w:lang w:eastAsia="en-GB"/>
        </w:rPr>
        <w:t>se</w:t>
      </w:r>
      <w:r w:rsidRPr="003A0FF4">
        <w:rPr>
          <w:rFonts w:eastAsia="Times New Roman" w:cstheme="minorHAnsi"/>
          <w:color w:val="0B0C0C"/>
          <w:sz w:val="20"/>
          <w:szCs w:val="20"/>
          <w:lang w:eastAsia="en-GB"/>
        </w:rPr>
        <w:t xml:space="preserve"> prior learning </w:t>
      </w:r>
      <w:r w:rsidR="00AA5DB9">
        <w:rPr>
          <w:rFonts w:eastAsia="Times New Roman" w:cstheme="minorHAnsi"/>
          <w:color w:val="0B0C0C"/>
          <w:sz w:val="20"/>
          <w:szCs w:val="20"/>
          <w:lang w:eastAsia="en-GB"/>
        </w:rPr>
        <w:t xml:space="preserve">that </w:t>
      </w:r>
      <w:r w:rsidRPr="003A0FF4">
        <w:rPr>
          <w:rFonts w:eastAsia="Times New Roman" w:cstheme="minorHAnsi"/>
          <w:color w:val="0B0C0C"/>
          <w:sz w:val="20"/>
          <w:szCs w:val="20"/>
          <w:lang w:eastAsia="en-GB"/>
        </w:rPr>
        <w:t>extends beyond English, maths and existing qualifications;</w:t>
      </w:r>
    </w:p>
    <w:p w14:paraId="1D484AEF" w14:textId="0C7035E1" w:rsidR="003A0FF4" w:rsidRDefault="00AA5DB9" w:rsidP="003A0FF4">
      <w:pPr>
        <w:pStyle w:val="ListParagraph"/>
        <w:numPr>
          <w:ilvl w:val="0"/>
          <w:numId w:val="14"/>
        </w:numPr>
        <w:jc w:val="both"/>
        <w:rPr>
          <w:rFonts w:eastAsia="Times New Roman" w:cstheme="minorHAnsi"/>
          <w:color w:val="0B0C0C"/>
          <w:sz w:val="20"/>
          <w:szCs w:val="20"/>
          <w:lang w:eastAsia="en-GB"/>
        </w:rPr>
      </w:pPr>
      <w:r>
        <w:rPr>
          <w:rFonts w:eastAsia="Times New Roman" w:cstheme="minorHAnsi"/>
          <w:color w:val="0B0C0C"/>
          <w:sz w:val="20"/>
          <w:szCs w:val="20"/>
          <w:lang w:eastAsia="en-GB"/>
        </w:rPr>
        <w:t>To ensure a</w:t>
      </w:r>
      <w:r w:rsidR="00570350" w:rsidRPr="003A0FF4">
        <w:rPr>
          <w:rFonts w:eastAsia="Times New Roman" w:cstheme="minorHAnsi"/>
          <w:color w:val="0B0C0C"/>
          <w:sz w:val="20"/>
          <w:szCs w:val="20"/>
          <w:lang w:eastAsia="en-GB"/>
        </w:rPr>
        <w:t xml:space="preserve">ll the knowledge, skills and behaviours set out in the standard </w:t>
      </w:r>
      <w:r>
        <w:rPr>
          <w:rFonts w:eastAsia="Times New Roman" w:cstheme="minorHAnsi"/>
          <w:color w:val="0B0C0C"/>
          <w:sz w:val="20"/>
          <w:szCs w:val="20"/>
          <w:lang w:eastAsia="en-GB"/>
        </w:rPr>
        <w:t xml:space="preserve">are </w:t>
      </w:r>
      <w:r w:rsidR="00570350" w:rsidRPr="003A0FF4">
        <w:rPr>
          <w:rFonts w:eastAsia="Times New Roman" w:cstheme="minorHAnsi"/>
          <w:color w:val="0B0C0C"/>
          <w:sz w:val="20"/>
          <w:szCs w:val="20"/>
          <w:lang w:eastAsia="en-GB"/>
        </w:rPr>
        <w:t>considered in reviewing the prior learning of the apprentice;</w:t>
      </w:r>
    </w:p>
    <w:p w14:paraId="44F49434" w14:textId="77777777" w:rsidR="003A0FF4" w:rsidRDefault="00570350" w:rsidP="003A0FF4">
      <w:pPr>
        <w:pStyle w:val="ListParagraph"/>
        <w:numPr>
          <w:ilvl w:val="0"/>
          <w:numId w:val="14"/>
        </w:numPr>
        <w:jc w:val="both"/>
        <w:rPr>
          <w:rFonts w:eastAsia="Times New Roman" w:cstheme="minorHAnsi"/>
          <w:color w:val="0B0C0C"/>
          <w:sz w:val="20"/>
          <w:szCs w:val="20"/>
          <w:lang w:eastAsia="en-GB"/>
        </w:rPr>
      </w:pPr>
      <w:r w:rsidRPr="003A0FF4">
        <w:rPr>
          <w:rFonts w:eastAsia="Times New Roman" w:cstheme="minorHAnsi"/>
          <w:color w:val="0B0C0C"/>
          <w:sz w:val="20"/>
          <w:szCs w:val="20"/>
          <w:lang w:eastAsia="en-GB"/>
        </w:rPr>
        <w:t>Recognition of prior learning is part of the learner eligibility assessment;</w:t>
      </w:r>
    </w:p>
    <w:p w14:paraId="258B85BE" w14:textId="29136D09" w:rsidR="003A0FF4" w:rsidRDefault="00AA5DB9" w:rsidP="003A0FF4">
      <w:pPr>
        <w:pStyle w:val="ListParagraph"/>
        <w:numPr>
          <w:ilvl w:val="0"/>
          <w:numId w:val="14"/>
        </w:numPr>
        <w:jc w:val="both"/>
        <w:rPr>
          <w:rFonts w:eastAsia="Times New Roman" w:cstheme="minorHAnsi"/>
          <w:color w:val="0B0C0C"/>
          <w:sz w:val="20"/>
          <w:szCs w:val="20"/>
          <w:lang w:eastAsia="en-GB"/>
        </w:rPr>
      </w:pPr>
      <w:r>
        <w:rPr>
          <w:rFonts w:eastAsia="Times New Roman" w:cstheme="minorHAnsi"/>
          <w:color w:val="0B0C0C"/>
          <w:sz w:val="20"/>
          <w:szCs w:val="20"/>
          <w:lang w:eastAsia="en-GB"/>
        </w:rPr>
        <w:t xml:space="preserve">To ensure the selected </w:t>
      </w:r>
      <w:r w:rsidR="00570350" w:rsidRPr="003A0FF4">
        <w:rPr>
          <w:rFonts w:eastAsia="Times New Roman" w:cstheme="minorHAnsi"/>
          <w:color w:val="0B0C0C"/>
          <w:sz w:val="20"/>
          <w:szCs w:val="20"/>
          <w:lang w:eastAsia="en-GB"/>
        </w:rPr>
        <w:t>Apprenticeship</w:t>
      </w:r>
      <w:r>
        <w:rPr>
          <w:rFonts w:eastAsia="Times New Roman" w:cstheme="minorHAnsi"/>
          <w:color w:val="0B0C0C"/>
          <w:sz w:val="20"/>
          <w:szCs w:val="20"/>
          <w:lang w:eastAsia="en-GB"/>
        </w:rPr>
        <w:t xml:space="preserve"> programme provides</w:t>
      </w:r>
      <w:r w:rsidR="00570350" w:rsidRPr="003A0FF4">
        <w:rPr>
          <w:rFonts w:eastAsia="Times New Roman" w:cstheme="minorHAnsi"/>
          <w:color w:val="0B0C0C"/>
          <w:sz w:val="20"/>
          <w:szCs w:val="20"/>
          <w:lang w:eastAsia="en-GB"/>
        </w:rPr>
        <w:t xml:space="preserve"> </w:t>
      </w:r>
      <w:r>
        <w:rPr>
          <w:rFonts w:eastAsia="Times New Roman" w:cstheme="minorHAnsi"/>
          <w:color w:val="0B0C0C"/>
          <w:sz w:val="20"/>
          <w:szCs w:val="20"/>
          <w:lang w:eastAsia="en-GB"/>
        </w:rPr>
        <w:t>good</w:t>
      </w:r>
      <w:r w:rsidR="00570350" w:rsidRPr="003A0FF4">
        <w:rPr>
          <w:rFonts w:eastAsia="Times New Roman" w:cstheme="minorHAnsi"/>
          <w:color w:val="0B0C0C"/>
          <w:sz w:val="20"/>
          <w:szCs w:val="20"/>
          <w:lang w:eastAsia="en-GB"/>
        </w:rPr>
        <w:t xml:space="preserve"> value for money and </w:t>
      </w:r>
      <w:r>
        <w:rPr>
          <w:rFonts w:eastAsia="Times New Roman" w:cstheme="minorHAnsi"/>
          <w:color w:val="0B0C0C"/>
          <w:sz w:val="20"/>
          <w:szCs w:val="20"/>
          <w:lang w:eastAsia="en-GB"/>
        </w:rPr>
        <w:t>is of an appropriate duration based upon any prior learning;</w:t>
      </w:r>
    </w:p>
    <w:p w14:paraId="679E0F21" w14:textId="0A8B80EF" w:rsidR="00570350" w:rsidRPr="003A0FF4" w:rsidRDefault="00AA5DB9" w:rsidP="003A0FF4">
      <w:pPr>
        <w:pStyle w:val="ListParagraph"/>
        <w:numPr>
          <w:ilvl w:val="0"/>
          <w:numId w:val="14"/>
        </w:numPr>
        <w:jc w:val="both"/>
        <w:rPr>
          <w:rFonts w:eastAsia="Times New Roman" w:cstheme="minorHAnsi"/>
          <w:color w:val="0B0C0C"/>
          <w:sz w:val="20"/>
          <w:szCs w:val="20"/>
          <w:lang w:eastAsia="en-GB"/>
        </w:rPr>
      </w:pPr>
      <w:r>
        <w:rPr>
          <w:rFonts w:eastAsia="Times New Roman" w:cstheme="minorHAnsi"/>
          <w:color w:val="0B0C0C"/>
          <w:sz w:val="20"/>
          <w:szCs w:val="20"/>
          <w:lang w:eastAsia="en-GB"/>
        </w:rPr>
        <w:t>To</w:t>
      </w:r>
      <w:r w:rsidR="00570350" w:rsidRPr="003A0FF4">
        <w:rPr>
          <w:rFonts w:eastAsia="Times New Roman" w:cstheme="minorHAnsi"/>
          <w:color w:val="0B0C0C"/>
          <w:sz w:val="20"/>
          <w:szCs w:val="20"/>
          <w:lang w:eastAsia="en-GB"/>
        </w:rPr>
        <w:t xml:space="preserve"> ensure high-quality apprenticeships and evidence of a robust initial assessment</w:t>
      </w:r>
    </w:p>
    <w:p w14:paraId="48EA4A19" w14:textId="77777777" w:rsidR="003A0FF4" w:rsidRPr="00570350" w:rsidRDefault="003A0FF4" w:rsidP="003A0FF4">
      <w:pPr>
        <w:jc w:val="both"/>
        <w:rPr>
          <w:rFonts w:eastAsia="Times New Roman" w:cstheme="minorHAnsi"/>
          <w:color w:val="0B0C0C"/>
          <w:sz w:val="20"/>
          <w:szCs w:val="20"/>
          <w:lang w:eastAsia="en-GB"/>
        </w:rPr>
      </w:pPr>
    </w:p>
    <w:p w14:paraId="35B76185" w14:textId="7660626D" w:rsidR="00570350" w:rsidRDefault="00570350" w:rsidP="003A0FF4">
      <w:pPr>
        <w:jc w:val="both"/>
        <w:rPr>
          <w:rFonts w:eastAsia="Times New Roman" w:cstheme="minorHAnsi"/>
          <w:color w:val="0B0C0C"/>
          <w:sz w:val="20"/>
          <w:szCs w:val="20"/>
          <w:lang w:eastAsia="en-GB"/>
        </w:rPr>
      </w:pPr>
      <w:r w:rsidRPr="00570350">
        <w:rPr>
          <w:rFonts w:eastAsia="Times New Roman" w:cstheme="minorHAnsi"/>
          <w:color w:val="0B0C0C"/>
          <w:sz w:val="20"/>
          <w:szCs w:val="20"/>
          <w:lang w:eastAsia="en-GB"/>
        </w:rPr>
        <w:t xml:space="preserve">This </w:t>
      </w:r>
      <w:r w:rsidR="00AA5DB9">
        <w:rPr>
          <w:rFonts w:eastAsia="Times New Roman" w:cstheme="minorHAnsi"/>
          <w:color w:val="0B0C0C"/>
          <w:sz w:val="20"/>
          <w:szCs w:val="20"/>
          <w:lang w:eastAsia="en-GB"/>
        </w:rPr>
        <w:t>policy</w:t>
      </w:r>
      <w:r w:rsidRPr="00570350">
        <w:rPr>
          <w:rFonts w:eastAsia="Times New Roman" w:cstheme="minorHAnsi"/>
          <w:color w:val="0B0C0C"/>
          <w:sz w:val="20"/>
          <w:szCs w:val="20"/>
          <w:lang w:eastAsia="en-GB"/>
        </w:rPr>
        <w:t xml:space="preserve"> provides additional information to support initial assessment of prior learning in accordance with th</w:t>
      </w:r>
      <w:r w:rsidR="00AA5DB9">
        <w:rPr>
          <w:rFonts w:eastAsia="Times New Roman" w:cstheme="minorHAnsi"/>
          <w:color w:val="0B0C0C"/>
          <w:sz w:val="20"/>
          <w:szCs w:val="20"/>
          <w:lang w:eastAsia="en-GB"/>
        </w:rPr>
        <w:t xml:space="preserve">e </w:t>
      </w:r>
      <w:r w:rsidRPr="00570350">
        <w:rPr>
          <w:rFonts w:eastAsia="Times New Roman" w:cstheme="minorHAnsi"/>
          <w:color w:val="0B0C0C"/>
          <w:sz w:val="20"/>
          <w:szCs w:val="20"/>
          <w:lang w:eastAsia="en-GB"/>
        </w:rPr>
        <w:t>apprenticeship funding rules.</w:t>
      </w:r>
    </w:p>
    <w:p w14:paraId="4F44C78C" w14:textId="77777777" w:rsidR="003A0FF4" w:rsidRPr="00570350" w:rsidRDefault="003A0FF4" w:rsidP="003A0FF4">
      <w:pPr>
        <w:jc w:val="both"/>
        <w:rPr>
          <w:rFonts w:eastAsia="Times New Roman" w:cstheme="minorHAnsi"/>
          <w:color w:val="0B0C0C"/>
          <w:sz w:val="20"/>
          <w:szCs w:val="20"/>
          <w:lang w:eastAsia="en-GB"/>
        </w:rPr>
      </w:pPr>
    </w:p>
    <w:p w14:paraId="572500CF" w14:textId="77777777" w:rsidR="00570350" w:rsidRPr="00570350" w:rsidRDefault="00570350" w:rsidP="003A0FF4">
      <w:pPr>
        <w:jc w:val="both"/>
        <w:textAlignment w:val="baseline"/>
        <w:rPr>
          <w:rFonts w:eastAsia="Times New Roman" w:cstheme="minorHAnsi"/>
          <w:b/>
          <w:bCs/>
          <w:color w:val="0B0C0C"/>
          <w:sz w:val="20"/>
          <w:szCs w:val="20"/>
          <w:lang w:eastAsia="en-GB"/>
        </w:rPr>
      </w:pPr>
      <w:r w:rsidRPr="00570350">
        <w:rPr>
          <w:rFonts w:eastAsia="Times New Roman" w:cstheme="minorHAnsi"/>
          <w:b/>
          <w:bCs/>
          <w:color w:val="0B0C0C"/>
          <w:sz w:val="20"/>
          <w:szCs w:val="20"/>
          <w:bdr w:val="none" w:sz="0" w:space="0" w:color="auto" w:frame="1"/>
          <w:lang w:eastAsia="en-GB"/>
        </w:rPr>
        <w:t xml:space="preserve">1. </w:t>
      </w:r>
      <w:r w:rsidRPr="00570350">
        <w:rPr>
          <w:rFonts w:eastAsia="Times New Roman" w:cstheme="minorHAnsi"/>
          <w:b/>
          <w:bCs/>
          <w:color w:val="0B0C0C"/>
          <w:sz w:val="20"/>
          <w:szCs w:val="20"/>
          <w:lang w:eastAsia="en-GB"/>
        </w:rPr>
        <w:t>What is an initial assessment?</w:t>
      </w:r>
    </w:p>
    <w:p w14:paraId="7930E38F" w14:textId="77777777" w:rsidR="003A0FF4" w:rsidRDefault="003A0FF4" w:rsidP="003A0FF4">
      <w:pPr>
        <w:jc w:val="both"/>
        <w:rPr>
          <w:rFonts w:eastAsia="Times New Roman" w:cstheme="minorHAnsi"/>
          <w:color w:val="0B0C0C"/>
          <w:sz w:val="20"/>
          <w:szCs w:val="20"/>
          <w:lang w:eastAsia="en-GB"/>
        </w:rPr>
      </w:pPr>
    </w:p>
    <w:p w14:paraId="419CE8B4" w14:textId="2FC7AA1A" w:rsidR="00570350" w:rsidRPr="00570350" w:rsidRDefault="00570350" w:rsidP="003A0FF4">
      <w:pPr>
        <w:jc w:val="both"/>
        <w:rPr>
          <w:rFonts w:eastAsia="Times New Roman" w:cstheme="minorHAnsi"/>
          <w:color w:val="0B0C0C"/>
          <w:sz w:val="20"/>
          <w:szCs w:val="20"/>
          <w:lang w:eastAsia="en-GB"/>
        </w:rPr>
      </w:pPr>
      <w:r w:rsidRPr="00570350">
        <w:rPr>
          <w:rFonts w:eastAsia="Times New Roman" w:cstheme="minorHAnsi"/>
          <w:color w:val="0B0C0C"/>
          <w:sz w:val="20"/>
          <w:szCs w:val="20"/>
          <w:lang w:eastAsia="en-GB"/>
        </w:rPr>
        <w:t xml:space="preserve">Before an apprenticeship begins, </w:t>
      </w:r>
      <w:r w:rsidR="004C0C13">
        <w:rPr>
          <w:rFonts w:eastAsia="Times New Roman" w:cstheme="minorHAnsi"/>
          <w:color w:val="0B0C0C"/>
          <w:sz w:val="20"/>
          <w:szCs w:val="20"/>
          <w:lang w:eastAsia="en-GB"/>
        </w:rPr>
        <w:t>Skills Consultants</w:t>
      </w:r>
      <w:r w:rsidRPr="00570350">
        <w:rPr>
          <w:rFonts w:eastAsia="Times New Roman" w:cstheme="minorHAnsi"/>
          <w:color w:val="0B0C0C"/>
          <w:sz w:val="20"/>
          <w:szCs w:val="20"/>
          <w:lang w:eastAsia="en-GB"/>
        </w:rPr>
        <w:t xml:space="preserve"> </w:t>
      </w:r>
      <w:r w:rsidR="00AA5DB9">
        <w:rPr>
          <w:rFonts w:eastAsia="Times New Roman" w:cstheme="minorHAnsi"/>
          <w:color w:val="0B0C0C"/>
          <w:sz w:val="20"/>
          <w:szCs w:val="20"/>
          <w:lang w:eastAsia="en-GB"/>
        </w:rPr>
        <w:t>will</w:t>
      </w:r>
      <w:r w:rsidRPr="00570350">
        <w:rPr>
          <w:rFonts w:eastAsia="Times New Roman" w:cstheme="minorHAnsi"/>
          <w:color w:val="0B0C0C"/>
          <w:sz w:val="20"/>
          <w:szCs w:val="20"/>
          <w:lang w:eastAsia="en-GB"/>
        </w:rPr>
        <w:t xml:space="preserve"> assess the individual’s prior learning to establish the ‘starting point’, or baseline, of the apprentice. This informs how much of the apprenticeship training content the individual requires. It checks that the apprenticeship is an appropriate training programme for the individual.</w:t>
      </w:r>
    </w:p>
    <w:p w14:paraId="2C4CB8A9" w14:textId="77777777" w:rsidR="003A0FF4" w:rsidRDefault="003A0FF4" w:rsidP="003A0FF4">
      <w:pPr>
        <w:jc w:val="both"/>
        <w:textAlignment w:val="baseline"/>
        <w:rPr>
          <w:rFonts w:eastAsia="Times New Roman" w:cstheme="minorHAnsi"/>
          <w:b/>
          <w:bCs/>
          <w:color w:val="0B0C0C"/>
          <w:sz w:val="20"/>
          <w:szCs w:val="20"/>
          <w:bdr w:val="none" w:sz="0" w:space="0" w:color="auto" w:frame="1"/>
          <w:lang w:eastAsia="en-GB"/>
        </w:rPr>
      </w:pPr>
    </w:p>
    <w:p w14:paraId="3B98239F" w14:textId="16550084" w:rsidR="00570350" w:rsidRDefault="00570350" w:rsidP="003A0FF4">
      <w:pPr>
        <w:jc w:val="both"/>
        <w:textAlignment w:val="baseline"/>
        <w:rPr>
          <w:rFonts w:eastAsia="Times New Roman" w:cstheme="minorHAnsi"/>
          <w:b/>
          <w:bCs/>
          <w:color w:val="0B0C0C"/>
          <w:sz w:val="20"/>
          <w:szCs w:val="20"/>
          <w:lang w:eastAsia="en-GB"/>
        </w:rPr>
      </w:pPr>
      <w:r w:rsidRPr="00570350">
        <w:rPr>
          <w:rFonts w:eastAsia="Times New Roman" w:cstheme="minorHAnsi"/>
          <w:b/>
          <w:bCs/>
          <w:color w:val="0B0C0C"/>
          <w:sz w:val="20"/>
          <w:szCs w:val="20"/>
          <w:bdr w:val="none" w:sz="0" w:space="0" w:color="auto" w:frame="1"/>
          <w:lang w:eastAsia="en-GB"/>
        </w:rPr>
        <w:t xml:space="preserve">2. </w:t>
      </w:r>
      <w:r w:rsidRPr="00570350">
        <w:rPr>
          <w:rFonts w:eastAsia="Times New Roman" w:cstheme="minorHAnsi"/>
          <w:b/>
          <w:bCs/>
          <w:color w:val="0B0C0C"/>
          <w:sz w:val="20"/>
          <w:szCs w:val="20"/>
          <w:lang w:eastAsia="en-GB"/>
        </w:rPr>
        <w:t>Why is initial assessment important?</w:t>
      </w:r>
    </w:p>
    <w:p w14:paraId="5601889D" w14:textId="77777777" w:rsidR="003A0FF4" w:rsidRPr="00570350" w:rsidRDefault="003A0FF4" w:rsidP="003A0FF4">
      <w:pPr>
        <w:jc w:val="both"/>
        <w:textAlignment w:val="baseline"/>
        <w:rPr>
          <w:rFonts w:eastAsia="Times New Roman" w:cstheme="minorHAnsi"/>
          <w:b/>
          <w:bCs/>
          <w:color w:val="0B0C0C"/>
          <w:sz w:val="20"/>
          <w:szCs w:val="20"/>
          <w:lang w:eastAsia="en-GB"/>
        </w:rPr>
      </w:pPr>
    </w:p>
    <w:p w14:paraId="569B699F" w14:textId="6CD25F53" w:rsidR="00570350" w:rsidRDefault="00570350" w:rsidP="003A0FF4">
      <w:pPr>
        <w:jc w:val="both"/>
        <w:rPr>
          <w:rFonts w:eastAsia="Times New Roman" w:cstheme="minorHAnsi"/>
          <w:color w:val="0B0C0C"/>
          <w:sz w:val="20"/>
          <w:szCs w:val="20"/>
          <w:lang w:eastAsia="en-GB"/>
        </w:rPr>
      </w:pPr>
      <w:r w:rsidRPr="00570350">
        <w:rPr>
          <w:rFonts w:eastAsia="Times New Roman" w:cstheme="minorHAnsi"/>
          <w:color w:val="0B0C0C"/>
          <w:sz w:val="20"/>
          <w:szCs w:val="20"/>
          <w:lang w:eastAsia="en-GB"/>
        </w:rPr>
        <w:t>Initial assessment checks that the apprenticeship (both the job role and the training) is an appropriate programme for the individual. Apprentices should not be spending paid time doing training they do not need, and the apprentice will not have a good experience if they are repeating training. Apprenticeship funding should not be used to pay for, or accredit, existing knowledge, skills and behaviours.</w:t>
      </w:r>
    </w:p>
    <w:p w14:paraId="5D9FE677" w14:textId="77777777" w:rsidR="00AA5DB9" w:rsidRPr="00570350" w:rsidRDefault="00AA5DB9" w:rsidP="003A0FF4">
      <w:pPr>
        <w:jc w:val="both"/>
        <w:rPr>
          <w:rFonts w:eastAsia="Times New Roman" w:cstheme="minorHAnsi"/>
          <w:color w:val="0B0C0C"/>
          <w:sz w:val="20"/>
          <w:szCs w:val="20"/>
          <w:lang w:eastAsia="en-GB"/>
        </w:rPr>
      </w:pPr>
    </w:p>
    <w:p w14:paraId="232FD0F4" w14:textId="7B7046E4" w:rsidR="00570350" w:rsidRPr="00570350" w:rsidRDefault="00AA5DB9" w:rsidP="003A0FF4">
      <w:pPr>
        <w:jc w:val="both"/>
        <w:rPr>
          <w:rFonts w:eastAsia="Times New Roman" w:cstheme="minorHAnsi"/>
          <w:color w:val="0B0C0C"/>
          <w:sz w:val="20"/>
          <w:szCs w:val="20"/>
          <w:lang w:eastAsia="en-GB"/>
        </w:rPr>
      </w:pPr>
      <w:r>
        <w:rPr>
          <w:rFonts w:eastAsia="Times New Roman" w:cstheme="minorHAnsi"/>
          <w:color w:val="0B0C0C"/>
          <w:sz w:val="20"/>
          <w:szCs w:val="20"/>
          <w:lang w:eastAsia="en-GB"/>
        </w:rPr>
        <w:t>We want to demonstrate</w:t>
      </w:r>
      <w:r w:rsidR="00570350" w:rsidRPr="00570350">
        <w:rPr>
          <w:rFonts w:eastAsia="Times New Roman" w:cstheme="minorHAnsi"/>
          <w:color w:val="0B0C0C"/>
          <w:sz w:val="20"/>
          <w:szCs w:val="20"/>
          <w:lang w:eastAsia="en-GB"/>
        </w:rPr>
        <w:t xml:space="preserve"> the ‘distance travelled’ by the apprentice </w:t>
      </w:r>
      <w:r>
        <w:rPr>
          <w:rFonts w:eastAsia="Times New Roman" w:cstheme="minorHAnsi"/>
          <w:color w:val="0B0C0C"/>
          <w:sz w:val="20"/>
          <w:szCs w:val="20"/>
          <w:lang w:eastAsia="en-GB"/>
        </w:rPr>
        <w:t>and</w:t>
      </w:r>
      <w:r w:rsidR="00570350" w:rsidRPr="00570350">
        <w:rPr>
          <w:rFonts w:eastAsia="Times New Roman" w:cstheme="minorHAnsi"/>
          <w:color w:val="0B0C0C"/>
          <w:sz w:val="20"/>
          <w:szCs w:val="20"/>
          <w:lang w:eastAsia="en-GB"/>
        </w:rPr>
        <w:t xml:space="preserve"> the value added by the training programme. </w:t>
      </w:r>
      <w:r>
        <w:rPr>
          <w:rFonts w:eastAsia="Times New Roman" w:cstheme="minorHAnsi"/>
          <w:color w:val="0B0C0C"/>
          <w:sz w:val="20"/>
          <w:szCs w:val="20"/>
          <w:lang w:eastAsia="en-GB"/>
        </w:rPr>
        <w:t>By establishing</w:t>
      </w:r>
      <w:r w:rsidR="00570350" w:rsidRPr="00570350">
        <w:rPr>
          <w:rFonts w:eastAsia="Times New Roman" w:cstheme="minorHAnsi"/>
          <w:color w:val="0B0C0C"/>
          <w:sz w:val="20"/>
          <w:szCs w:val="20"/>
          <w:lang w:eastAsia="en-GB"/>
        </w:rPr>
        <w:t xml:space="preserve"> the starting point of an </w:t>
      </w:r>
      <w:r w:rsidR="00062F7A" w:rsidRPr="00570350">
        <w:rPr>
          <w:rFonts w:eastAsia="Times New Roman" w:cstheme="minorHAnsi"/>
          <w:color w:val="0B0C0C"/>
          <w:sz w:val="20"/>
          <w:szCs w:val="20"/>
          <w:lang w:eastAsia="en-GB"/>
        </w:rPr>
        <w:t>apprentice,</w:t>
      </w:r>
      <w:r>
        <w:rPr>
          <w:rFonts w:eastAsia="Times New Roman" w:cstheme="minorHAnsi"/>
          <w:color w:val="0B0C0C"/>
          <w:sz w:val="20"/>
          <w:szCs w:val="20"/>
          <w:lang w:eastAsia="en-GB"/>
        </w:rPr>
        <w:t xml:space="preserve"> we can </w:t>
      </w:r>
      <w:r w:rsidR="00570350" w:rsidRPr="00570350">
        <w:rPr>
          <w:rFonts w:eastAsia="Times New Roman" w:cstheme="minorHAnsi"/>
          <w:color w:val="0B0C0C"/>
          <w:sz w:val="20"/>
          <w:szCs w:val="20"/>
          <w:lang w:eastAsia="en-GB"/>
        </w:rPr>
        <w:t xml:space="preserve">correctly assess the distance travelled and the quality of the apprenticeship training that has been delivered. </w:t>
      </w:r>
      <w:r>
        <w:rPr>
          <w:rFonts w:eastAsia="Times New Roman" w:cstheme="minorHAnsi"/>
          <w:color w:val="0B0C0C"/>
          <w:sz w:val="20"/>
          <w:szCs w:val="20"/>
          <w:lang w:eastAsia="en-GB"/>
        </w:rPr>
        <w:t>We aim</w:t>
      </w:r>
      <w:r w:rsidR="00570350" w:rsidRPr="00570350">
        <w:rPr>
          <w:rFonts w:eastAsia="Times New Roman" w:cstheme="minorHAnsi"/>
          <w:color w:val="0B0C0C"/>
          <w:sz w:val="20"/>
          <w:szCs w:val="20"/>
          <w:lang w:eastAsia="en-GB"/>
        </w:rPr>
        <w:t xml:space="preserve"> </w:t>
      </w:r>
      <w:r>
        <w:rPr>
          <w:rFonts w:eastAsia="Times New Roman" w:cstheme="minorHAnsi"/>
          <w:color w:val="0B0C0C"/>
          <w:sz w:val="20"/>
          <w:szCs w:val="20"/>
          <w:lang w:eastAsia="en-GB"/>
        </w:rPr>
        <w:t xml:space="preserve">to </w:t>
      </w:r>
      <w:r w:rsidR="00570350" w:rsidRPr="00570350">
        <w:rPr>
          <w:rFonts w:eastAsia="Times New Roman" w:cstheme="minorHAnsi"/>
          <w:color w:val="0B0C0C"/>
          <w:sz w:val="20"/>
          <w:szCs w:val="20"/>
          <w:lang w:eastAsia="en-GB"/>
        </w:rPr>
        <w:t>evidence a robust initial assessment, clear milestones and progress against these.</w:t>
      </w:r>
    </w:p>
    <w:p w14:paraId="02997900" w14:textId="77777777" w:rsidR="003A0FF4" w:rsidRDefault="003A0FF4" w:rsidP="003A0FF4">
      <w:pPr>
        <w:jc w:val="both"/>
        <w:textAlignment w:val="baseline"/>
        <w:rPr>
          <w:rFonts w:eastAsia="Times New Roman" w:cstheme="minorHAnsi"/>
          <w:b/>
          <w:bCs/>
          <w:color w:val="0B0C0C"/>
          <w:sz w:val="20"/>
          <w:szCs w:val="20"/>
          <w:bdr w:val="none" w:sz="0" w:space="0" w:color="auto" w:frame="1"/>
          <w:lang w:eastAsia="en-GB"/>
        </w:rPr>
      </w:pPr>
    </w:p>
    <w:p w14:paraId="7C6FF275" w14:textId="54C3B86F" w:rsidR="00570350" w:rsidRDefault="00570350" w:rsidP="003A0FF4">
      <w:pPr>
        <w:jc w:val="both"/>
        <w:textAlignment w:val="baseline"/>
        <w:rPr>
          <w:rFonts w:eastAsia="Times New Roman" w:cstheme="minorHAnsi"/>
          <w:b/>
          <w:bCs/>
          <w:color w:val="0B0C0C"/>
          <w:sz w:val="20"/>
          <w:szCs w:val="20"/>
          <w:lang w:eastAsia="en-GB"/>
        </w:rPr>
      </w:pPr>
      <w:r w:rsidRPr="00570350">
        <w:rPr>
          <w:rFonts w:eastAsia="Times New Roman" w:cstheme="minorHAnsi"/>
          <w:b/>
          <w:bCs/>
          <w:color w:val="0B0C0C"/>
          <w:sz w:val="20"/>
          <w:szCs w:val="20"/>
          <w:bdr w:val="none" w:sz="0" w:space="0" w:color="auto" w:frame="1"/>
          <w:lang w:eastAsia="en-GB"/>
        </w:rPr>
        <w:t xml:space="preserve">3. </w:t>
      </w:r>
      <w:r w:rsidRPr="00570350">
        <w:rPr>
          <w:rFonts w:eastAsia="Times New Roman" w:cstheme="minorHAnsi"/>
          <w:b/>
          <w:bCs/>
          <w:color w:val="0B0C0C"/>
          <w:sz w:val="20"/>
          <w:szCs w:val="20"/>
          <w:lang w:eastAsia="en-GB"/>
        </w:rPr>
        <w:t>How does initial assessment check the eligibility of the individual for an apprenticeship?</w:t>
      </w:r>
    </w:p>
    <w:p w14:paraId="73876672" w14:textId="77777777" w:rsidR="003A0FF4" w:rsidRPr="00570350" w:rsidRDefault="003A0FF4" w:rsidP="003A0FF4">
      <w:pPr>
        <w:jc w:val="both"/>
        <w:textAlignment w:val="baseline"/>
        <w:rPr>
          <w:rFonts w:eastAsia="Times New Roman" w:cstheme="minorHAnsi"/>
          <w:b/>
          <w:bCs/>
          <w:color w:val="0B0C0C"/>
          <w:sz w:val="20"/>
          <w:szCs w:val="20"/>
          <w:lang w:eastAsia="en-GB"/>
        </w:rPr>
      </w:pPr>
    </w:p>
    <w:p w14:paraId="6DB58031" w14:textId="04E1D4A2" w:rsidR="00570350" w:rsidRPr="00570350" w:rsidRDefault="00570350" w:rsidP="003A0FF4">
      <w:pPr>
        <w:jc w:val="both"/>
        <w:rPr>
          <w:rFonts w:eastAsia="Times New Roman" w:cstheme="minorHAnsi"/>
          <w:color w:val="0B0C0C"/>
          <w:sz w:val="20"/>
          <w:szCs w:val="20"/>
          <w:lang w:eastAsia="en-GB"/>
        </w:rPr>
      </w:pPr>
      <w:r w:rsidRPr="00570350">
        <w:rPr>
          <w:rFonts w:eastAsia="Times New Roman" w:cstheme="minorHAnsi"/>
          <w:color w:val="0B0C0C"/>
          <w:sz w:val="20"/>
          <w:szCs w:val="20"/>
          <w:lang w:eastAsia="en-GB"/>
        </w:rPr>
        <w:t xml:space="preserve">The initial assessment checks how much of the apprenticeship programme the individual requires to reach occupational competency. </w:t>
      </w:r>
      <w:r w:rsidR="00062F7A">
        <w:rPr>
          <w:rFonts w:eastAsia="Times New Roman" w:cstheme="minorHAnsi"/>
          <w:color w:val="0B0C0C"/>
          <w:sz w:val="20"/>
          <w:szCs w:val="20"/>
          <w:lang w:eastAsia="en-GB"/>
        </w:rPr>
        <w:t xml:space="preserve">If </w:t>
      </w:r>
      <w:r w:rsidRPr="00570350">
        <w:rPr>
          <w:rFonts w:eastAsia="Times New Roman" w:cstheme="minorHAnsi"/>
          <w:color w:val="0B0C0C"/>
          <w:sz w:val="20"/>
          <w:szCs w:val="20"/>
          <w:lang w:eastAsia="en-GB"/>
        </w:rPr>
        <w:t xml:space="preserve">there is some relevant prior learning, </w:t>
      </w:r>
      <w:r w:rsidR="00062F7A">
        <w:rPr>
          <w:rFonts w:eastAsia="Times New Roman" w:cstheme="minorHAnsi"/>
          <w:color w:val="0B0C0C"/>
          <w:sz w:val="20"/>
          <w:szCs w:val="20"/>
          <w:lang w:eastAsia="en-GB"/>
        </w:rPr>
        <w:t xml:space="preserve">we </w:t>
      </w:r>
      <w:r w:rsidRPr="00570350">
        <w:rPr>
          <w:rFonts w:eastAsia="Times New Roman" w:cstheme="minorHAnsi"/>
          <w:color w:val="0B0C0C"/>
          <w:sz w:val="20"/>
          <w:szCs w:val="20"/>
          <w:lang w:eastAsia="en-GB"/>
        </w:rPr>
        <w:t>must assess whether the individual still needs an apprenticeship with a minimum duration of 12 months with at least 20% off-the-job training. In some circumstances, this amount of training will not be necessary for the individual so the learner is ineligible for the apprenticeship programme and an alternative should be considered.</w:t>
      </w:r>
    </w:p>
    <w:p w14:paraId="301E098C" w14:textId="77777777" w:rsidR="003A0FF4" w:rsidRDefault="003A0FF4" w:rsidP="003A0FF4">
      <w:pPr>
        <w:jc w:val="both"/>
        <w:textAlignment w:val="baseline"/>
        <w:rPr>
          <w:rFonts w:eastAsia="Times New Roman" w:cstheme="minorHAnsi"/>
          <w:b/>
          <w:bCs/>
          <w:color w:val="0B0C0C"/>
          <w:sz w:val="20"/>
          <w:szCs w:val="20"/>
          <w:bdr w:val="none" w:sz="0" w:space="0" w:color="auto" w:frame="1"/>
          <w:lang w:eastAsia="en-GB"/>
        </w:rPr>
      </w:pPr>
    </w:p>
    <w:p w14:paraId="54DE5041" w14:textId="77777777" w:rsidR="00C00C88" w:rsidRDefault="00C00C88" w:rsidP="003A0FF4">
      <w:pPr>
        <w:jc w:val="both"/>
        <w:textAlignment w:val="baseline"/>
        <w:rPr>
          <w:rFonts w:eastAsia="Times New Roman" w:cstheme="minorHAnsi"/>
          <w:b/>
          <w:bCs/>
          <w:color w:val="0B0C0C"/>
          <w:sz w:val="20"/>
          <w:szCs w:val="20"/>
          <w:bdr w:val="none" w:sz="0" w:space="0" w:color="auto" w:frame="1"/>
          <w:lang w:eastAsia="en-GB"/>
        </w:rPr>
      </w:pPr>
    </w:p>
    <w:p w14:paraId="6FB9B696" w14:textId="77777777" w:rsidR="00C00C88" w:rsidRDefault="00C00C88" w:rsidP="003A0FF4">
      <w:pPr>
        <w:jc w:val="both"/>
        <w:textAlignment w:val="baseline"/>
        <w:rPr>
          <w:rFonts w:eastAsia="Times New Roman" w:cstheme="minorHAnsi"/>
          <w:b/>
          <w:bCs/>
          <w:color w:val="0B0C0C"/>
          <w:sz w:val="20"/>
          <w:szCs w:val="20"/>
          <w:bdr w:val="none" w:sz="0" w:space="0" w:color="auto" w:frame="1"/>
          <w:lang w:eastAsia="en-GB"/>
        </w:rPr>
      </w:pPr>
    </w:p>
    <w:p w14:paraId="429E84B0" w14:textId="77777777" w:rsidR="00C00C88" w:rsidRDefault="00C00C88" w:rsidP="003A0FF4">
      <w:pPr>
        <w:jc w:val="both"/>
        <w:textAlignment w:val="baseline"/>
        <w:rPr>
          <w:rFonts w:eastAsia="Times New Roman" w:cstheme="minorHAnsi"/>
          <w:b/>
          <w:bCs/>
          <w:color w:val="0B0C0C"/>
          <w:sz w:val="20"/>
          <w:szCs w:val="20"/>
          <w:bdr w:val="none" w:sz="0" w:space="0" w:color="auto" w:frame="1"/>
          <w:lang w:eastAsia="en-GB"/>
        </w:rPr>
      </w:pPr>
    </w:p>
    <w:p w14:paraId="6703C438" w14:textId="0B60FE34" w:rsidR="00570350" w:rsidRDefault="00570350" w:rsidP="003A0FF4">
      <w:pPr>
        <w:jc w:val="both"/>
        <w:textAlignment w:val="baseline"/>
        <w:rPr>
          <w:rFonts w:eastAsia="Times New Roman" w:cstheme="minorHAnsi"/>
          <w:b/>
          <w:bCs/>
          <w:color w:val="0B0C0C"/>
          <w:sz w:val="20"/>
          <w:szCs w:val="20"/>
          <w:lang w:eastAsia="en-GB"/>
        </w:rPr>
      </w:pPr>
      <w:r w:rsidRPr="00570350">
        <w:rPr>
          <w:rFonts w:eastAsia="Times New Roman" w:cstheme="minorHAnsi"/>
          <w:b/>
          <w:bCs/>
          <w:color w:val="0B0C0C"/>
          <w:sz w:val="20"/>
          <w:szCs w:val="20"/>
          <w:bdr w:val="none" w:sz="0" w:space="0" w:color="auto" w:frame="1"/>
          <w:lang w:eastAsia="en-GB"/>
        </w:rPr>
        <w:lastRenderedPageBreak/>
        <w:t xml:space="preserve">4. </w:t>
      </w:r>
      <w:r w:rsidRPr="00570350">
        <w:rPr>
          <w:rFonts w:eastAsia="Times New Roman" w:cstheme="minorHAnsi"/>
          <w:b/>
          <w:bCs/>
          <w:color w:val="0B0C0C"/>
          <w:sz w:val="20"/>
          <w:szCs w:val="20"/>
          <w:lang w:eastAsia="en-GB"/>
        </w:rPr>
        <w:t>What counts as prior learning?</w:t>
      </w:r>
    </w:p>
    <w:p w14:paraId="2304C92A" w14:textId="77777777" w:rsidR="003A0FF4" w:rsidRPr="00570350" w:rsidRDefault="003A0FF4" w:rsidP="003A0FF4">
      <w:pPr>
        <w:jc w:val="both"/>
        <w:textAlignment w:val="baseline"/>
        <w:rPr>
          <w:rFonts w:eastAsia="Times New Roman" w:cstheme="minorHAnsi"/>
          <w:b/>
          <w:bCs/>
          <w:color w:val="0B0C0C"/>
          <w:sz w:val="20"/>
          <w:szCs w:val="20"/>
          <w:lang w:eastAsia="en-GB"/>
        </w:rPr>
      </w:pPr>
    </w:p>
    <w:p w14:paraId="168B9241" w14:textId="77777777" w:rsidR="00570350" w:rsidRPr="00570350" w:rsidRDefault="00570350" w:rsidP="003A0FF4">
      <w:pPr>
        <w:jc w:val="both"/>
        <w:rPr>
          <w:rFonts w:eastAsia="Times New Roman" w:cstheme="minorHAnsi"/>
          <w:color w:val="0B0C0C"/>
          <w:sz w:val="20"/>
          <w:szCs w:val="20"/>
          <w:lang w:eastAsia="en-GB"/>
        </w:rPr>
      </w:pPr>
      <w:r w:rsidRPr="00570350">
        <w:rPr>
          <w:rFonts w:eastAsia="Times New Roman" w:cstheme="minorHAnsi"/>
          <w:color w:val="0B0C0C"/>
          <w:sz w:val="20"/>
          <w:szCs w:val="20"/>
          <w:lang w:eastAsia="en-GB"/>
        </w:rPr>
        <w:t>In recognising prior learning, the following should be considered against the knowledge, skills and behaviours set out in the standard or framework:</w:t>
      </w:r>
    </w:p>
    <w:p w14:paraId="03768F66" w14:textId="77777777" w:rsidR="00570350" w:rsidRPr="003A0FF4" w:rsidRDefault="00570350" w:rsidP="003A0FF4">
      <w:pPr>
        <w:pStyle w:val="ListParagraph"/>
        <w:numPr>
          <w:ilvl w:val="0"/>
          <w:numId w:val="15"/>
        </w:numPr>
        <w:jc w:val="both"/>
        <w:rPr>
          <w:rFonts w:eastAsia="Times New Roman" w:cstheme="minorHAnsi"/>
          <w:color w:val="0B0C0C"/>
          <w:sz w:val="20"/>
          <w:szCs w:val="20"/>
          <w:lang w:eastAsia="en-GB"/>
        </w:rPr>
      </w:pPr>
      <w:r w:rsidRPr="003A0FF4">
        <w:rPr>
          <w:rFonts w:eastAsia="Times New Roman" w:cstheme="minorHAnsi"/>
          <w:color w:val="0B0C0C"/>
          <w:sz w:val="20"/>
          <w:szCs w:val="20"/>
          <w:lang w:eastAsia="en-GB"/>
        </w:rPr>
        <w:t>Work experience (this is particularly important if the apprentice is an existing employee);</w:t>
      </w:r>
    </w:p>
    <w:p w14:paraId="7667EFFA" w14:textId="77777777" w:rsidR="00570350" w:rsidRPr="003A0FF4" w:rsidRDefault="00570350" w:rsidP="003A0FF4">
      <w:pPr>
        <w:pStyle w:val="ListParagraph"/>
        <w:numPr>
          <w:ilvl w:val="0"/>
          <w:numId w:val="15"/>
        </w:numPr>
        <w:jc w:val="both"/>
        <w:rPr>
          <w:rFonts w:eastAsia="Times New Roman" w:cstheme="minorHAnsi"/>
          <w:color w:val="0B0C0C"/>
          <w:sz w:val="20"/>
          <w:szCs w:val="20"/>
          <w:lang w:eastAsia="en-GB"/>
        </w:rPr>
      </w:pPr>
      <w:r w:rsidRPr="003A0FF4">
        <w:rPr>
          <w:rFonts w:eastAsia="Times New Roman" w:cstheme="minorHAnsi"/>
          <w:color w:val="0B0C0C"/>
          <w:sz w:val="20"/>
          <w:szCs w:val="20"/>
          <w:lang w:eastAsia="en-GB"/>
        </w:rPr>
        <w:t>Prior education, training or associated qualification(s) in a related sector subject area (this goes beyond just English and maths); and</w:t>
      </w:r>
    </w:p>
    <w:p w14:paraId="0C6E454E" w14:textId="77777777" w:rsidR="00570350" w:rsidRPr="003A0FF4" w:rsidRDefault="00570350" w:rsidP="003A0FF4">
      <w:pPr>
        <w:pStyle w:val="ListParagraph"/>
        <w:numPr>
          <w:ilvl w:val="0"/>
          <w:numId w:val="15"/>
        </w:numPr>
        <w:jc w:val="both"/>
        <w:rPr>
          <w:rFonts w:eastAsia="Times New Roman" w:cstheme="minorHAnsi"/>
          <w:color w:val="0B0C0C"/>
          <w:sz w:val="20"/>
          <w:szCs w:val="20"/>
          <w:lang w:eastAsia="en-GB"/>
        </w:rPr>
      </w:pPr>
      <w:r w:rsidRPr="003A0FF4">
        <w:rPr>
          <w:rFonts w:eastAsia="Times New Roman" w:cstheme="minorHAnsi"/>
          <w:color w:val="0B0C0C"/>
          <w:sz w:val="20"/>
          <w:szCs w:val="20"/>
          <w:lang w:eastAsia="en-GB"/>
        </w:rPr>
        <w:t>Any previous apprenticeship undertaken</w:t>
      </w:r>
    </w:p>
    <w:p w14:paraId="434899AE" w14:textId="77777777" w:rsidR="003A0FF4" w:rsidRDefault="003A0FF4" w:rsidP="003A0FF4">
      <w:pPr>
        <w:jc w:val="both"/>
        <w:textAlignment w:val="baseline"/>
        <w:rPr>
          <w:rFonts w:eastAsia="Times New Roman" w:cstheme="minorHAnsi"/>
          <w:b/>
          <w:bCs/>
          <w:color w:val="0B0C0C"/>
          <w:sz w:val="20"/>
          <w:szCs w:val="20"/>
          <w:bdr w:val="none" w:sz="0" w:space="0" w:color="auto" w:frame="1"/>
          <w:lang w:eastAsia="en-GB"/>
        </w:rPr>
      </w:pPr>
    </w:p>
    <w:p w14:paraId="7D6581FF" w14:textId="533C8E6A" w:rsidR="00570350" w:rsidRDefault="00570350" w:rsidP="003A0FF4">
      <w:pPr>
        <w:jc w:val="both"/>
        <w:textAlignment w:val="baseline"/>
        <w:rPr>
          <w:rFonts w:eastAsia="Times New Roman" w:cstheme="minorHAnsi"/>
          <w:b/>
          <w:bCs/>
          <w:color w:val="0B0C0C"/>
          <w:sz w:val="20"/>
          <w:szCs w:val="20"/>
          <w:lang w:eastAsia="en-GB"/>
        </w:rPr>
      </w:pPr>
      <w:r w:rsidRPr="00570350">
        <w:rPr>
          <w:rFonts w:eastAsia="Times New Roman" w:cstheme="minorHAnsi"/>
          <w:b/>
          <w:bCs/>
          <w:color w:val="0B0C0C"/>
          <w:sz w:val="20"/>
          <w:szCs w:val="20"/>
          <w:bdr w:val="none" w:sz="0" w:space="0" w:color="auto" w:frame="1"/>
          <w:lang w:eastAsia="en-GB"/>
        </w:rPr>
        <w:t xml:space="preserve">5. </w:t>
      </w:r>
      <w:r w:rsidRPr="00570350">
        <w:rPr>
          <w:rFonts w:eastAsia="Times New Roman" w:cstheme="minorHAnsi"/>
          <w:b/>
          <w:bCs/>
          <w:color w:val="0B0C0C"/>
          <w:sz w:val="20"/>
          <w:szCs w:val="20"/>
          <w:lang w:eastAsia="en-GB"/>
        </w:rPr>
        <w:t>Who is responsible for doing the initial assessment?</w:t>
      </w:r>
    </w:p>
    <w:p w14:paraId="5530490E" w14:textId="77777777" w:rsidR="003A0FF4" w:rsidRPr="00570350" w:rsidRDefault="003A0FF4" w:rsidP="003A0FF4">
      <w:pPr>
        <w:jc w:val="both"/>
        <w:textAlignment w:val="baseline"/>
        <w:rPr>
          <w:rFonts w:eastAsia="Times New Roman" w:cstheme="minorHAnsi"/>
          <w:b/>
          <w:bCs/>
          <w:color w:val="0B0C0C"/>
          <w:sz w:val="20"/>
          <w:szCs w:val="20"/>
          <w:lang w:eastAsia="en-GB"/>
        </w:rPr>
      </w:pPr>
    </w:p>
    <w:p w14:paraId="3A390A79" w14:textId="5FE01A7A" w:rsidR="00570350" w:rsidRDefault="00062F7A" w:rsidP="003A0FF4">
      <w:pPr>
        <w:jc w:val="both"/>
        <w:rPr>
          <w:rFonts w:eastAsia="Times New Roman" w:cstheme="minorHAnsi"/>
          <w:color w:val="0B0C0C"/>
          <w:sz w:val="20"/>
          <w:szCs w:val="20"/>
          <w:lang w:eastAsia="en-GB"/>
        </w:rPr>
      </w:pPr>
      <w:r>
        <w:rPr>
          <w:rFonts w:eastAsia="Times New Roman" w:cstheme="minorHAnsi"/>
          <w:color w:val="0B0C0C"/>
          <w:sz w:val="20"/>
          <w:szCs w:val="20"/>
          <w:lang w:eastAsia="en-GB"/>
        </w:rPr>
        <w:t>Each</w:t>
      </w:r>
      <w:r w:rsidR="00570350" w:rsidRPr="00570350">
        <w:rPr>
          <w:rFonts w:eastAsia="Times New Roman" w:cstheme="minorHAnsi"/>
          <w:color w:val="0B0C0C"/>
          <w:sz w:val="20"/>
          <w:szCs w:val="20"/>
          <w:lang w:eastAsia="en-GB"/>
        </w:rPr>
        <w:t xml:space="preserve"> </w:t>
      </w:r>
      <w:r>
        <w:rPr>
          <w:rFonts w:eastAsia="Times New Roman" w:cstheme="minorHAnsi"/>
          <w:color w:val="0B0C0C"/>
          <w:sz w:val="20"/>
          <w:szCs w:val="20"/>
          <w:lang w:eastAsia="en-GB"/>
        </w:rPr>
        <w:t>tutor</w:t>
      </w:r>
      <w:r w:rsidR="00570350" w:rsidRPr="00570350">
        <w:rPr>
          <w:rFonts w:eastAsia="Times New Roman" w:cstheme="minorHAnsi"/>
          <w:color w:val="0B0C0C"/>
          <w:sz w:val="20"/>
          <w:szCs w:val="20"/>
          <w:lang w:eastAsia="en-GB"/>
        </w:rPr>
        <w:t xml:space="preserve"> is responsible for:</w:t>
      </w:r>
    </w:p>
    <w:p w14:paraId="3B3EB70C" w14:textId="77777777" w:rsidR="003A0FF4" w:rsidRPr="00570350" w:rsidRDefault="003A0FF4" w:rsidP="003A0FF4">
      <w:pPr>
        <w:jc w:val="both"/>
        <w:rPr>
          <w:rFonts w:eastAsia="Times New Roman" w:cstheme="minorHAnsi"/>
          <w:color w:val="0B0C0C"/>
          <w:sz w:val="20"/>
          <w:szCs w:val="20"/>
          <w:lang w:eastAsia="en-GB"/>
        </w:rPr>
      </w:pPr>
    </w:p>
    <w:p w14:paraId="3953A118" w14:textId="77777777" w:rsidR="00570350" w:rsidRPr="003A0FF4" w:rsidRDefault="00570350" w:rsidP="003A0FF4">
      <w:pPr>
        <w:pStyle w:val="ListParagraph"/>
        <w:numPr>
          <w:ilvl w:val="0"/>
          <w:numId w:val="16"/>
        </w:numPr>
        <w:jc w:val="both"/>
        <w:rPr>
          <w:rFonts w:eastAsia="Times New Roman" w:cstheme="minorHAnsi"/>
          <w:color w:val="0B0C0C"/>
          <w:sz w:val="20"/>
          <w:szCs w:val="20"/>
          <w:lang w:eastAsia="en-GB"/>
        </w:rPr>
      </w:pPr>
      <w:r w:rsidRPr="003A0FF4">
        <w:rPr>
          <w:rFonts w:eastAsia="Times New Roman" w:cstheme="minorHAnsi"/>
          <w:color w:val="0B0C0C"/>
          <w:sz w:val="20"/>
          <w:szCs w:val="20"/>
          <w:lang w:eastAsia="en-GB"/>
        </w:rPr>
        <w:t>Assessing the prior learning of the individual before the apprenticeship can begin;</w:t>
      </w:r>
    </w:p>
    <w:p w14:paraId="5857E717" w14:textId="77777777" w:rsidR="00570350" w:rsidRPr="003A0FF4" w:rsidRDefault="00570350" w:rsidP="003A0FF4">
      <w:pPr>
        <w:pStyle w:val="ListParagraph"/>
        <w:numPr>
          <w:ilvl w:val="0"/>
          <w:numId w:val="16"/>
        </w:numPr>
        <w:jc w:val="both"/>
        <w:rPr>
          <w:rFonts w:eastAsia="Times New Roman" w:cstheme="minorHAnsi"/>
          <w:color w:val="0B0C0C"/>
          <w:sz w:val="20"/>
          <w:szCs w:val="20"/>
          <w:lang w:eastAsia="en-GB"/>
        </w:rPr>
      </w:pPr>
      <w:r w:rsidRPr="003A0FF4">
        <w:rPr>
          <w:rFonts w:eastAsia="Times New Roman" w:cstheme="minorHAnsi"/>
          <w:color w:val="0B0C0C"/>
          <w:sz w:val="20"/>
          <w:szCs w:val="20"/>
          <w:lang w:eastAsia="en-GB"/>
        </w:rPr>
        <w:t>Agreeing with the employer how the programme will be delivered to reflect any relevant existing knowledge, skills and behaviours; and</w:t>
      </w:r>
    </w:p>
    <w:p w14:paraId="3F49413C" w14:textId="77777777" w:rsidR="00570350" w:rsidRPr="003A0FF4" w:rsidRDefault="00570350" w:rsidP="003A0FF4">
      <w:pPr>
        <w:pStyle w:val="ListParagraph"/>
        <w:numPr>
          <w:ilvl w:val="0"/>
          <w:numId w:val="16"/>
        </w:numPr>
        <w:jc w:val="both"/>
        <w:rPr>
          <w:rFonts w:eastAsia="Times New Roman" w:cstheme="minorHAnsi"/>
          <w:color w:val="0B0C0C"/>
          <w:sz w:val="20"/>
          <w:szCs w:val="20"/>
          <w:lang w:eastAsia="en-GB"/>
        </w:rPr>
      </w:pPr>
      <w:r w:rsidRPr="003A0FF4">
        <w:rPr>
          <w:rFonts w:eastAsia="Times New Roman" w:cstheme="minorHAnsi"/>
          <w:color w:val="0B0C0C"/>
          <w:sz w:val="20"/>
          <w:szCs w:val="20"/>
          <w:lang w:eastAsia="en-GB"/>
        </w:rPr>
        <w:t>Recording prior learning in the evidence pack and commitment statement</w:t>
      </w:r>
    </w:p>
    <w:p w14:paraId="66713F08" w14:textId="77777777" w:rsidR="003A0FF4" w:rsidRDefault="003A0FF4" w:rsidP="003A0FF4">
      <w:pPr>
        <w:jc w:val="both"/>
        <w:textAlignment w:val="baseline"/>
        <w:rPr>
          <w:rFonts w:eastAsia="Times New Roman" w:cstheme="minorHAnsi"/>
          <w:b/>
          <w:bCs/>
          <w:color w:val="0B0C0C"/>
          <w:sz w:val="20"/>
          <w:szCs w:val="20"/>
          <w:bdr w:val="none" w:sz="0" w:space="0" w:color="auto" w:frame="1"/>
          <w:lang w:eastAsia="en-GB"/>
        </w:rPr>
      </w:pPr>
    </w:p>
    <w:p w14:paraId="78587981" w14:textId="07947C4D" w:rsidR="00570350" w:rsidRPr="00570350" w:rsidRDefault="00570350" w:rsidP="003A0FF4">
      <w:pPr>
        <w:jc w:val="both"/>
        <w:textAlignment w:val="baseline"/>
        <w:rPr>
          <w:rFonts w:eastAsia="Times New Roman" w:cstheme="minorHAnsi"/>
          <w:b/>
          <w:bCs/>
          <w:color w:val="0B0C0C"/>
          <w:sz w:val="20"/>
          <w:szCs w:val="20"/>
          <w:lang w:eastAsia="en-GB"/>
        </w:rPr>
      </w:pPr>
      <w:r w:rsidRPr="00570350">
        <w:rPr>
          <w:rFonts w:eastAsia="Times New Roman" w:cstheme="minorHAnsi"/>
          <w:b/>
          <w:bCs/>
          <w:color w:val="0B0C0C"/>
          <w:sz w:val="20"/>
          <w:szCs w:val="20"/>
          <w:bdr w:val="none" w:sz="0" w:space="0" w:color="auto" w:frame="1"/>
          <w:lang w:eastAsia="en-GB"/>
        </w:rPr>
        <w:t xml:space="preserve">6. </w:t>
      </w:r>
      <w:r w:rsidRPr="00570350">
        <w:rPr>
          <w:rFonts w:eastAsia="Times New Roman" w:cstheme="minorHAnsi"/>
          <w:b/>
          <w:bCs/>
          <w:color w:val="0B0C0C"/>
          <w:sz w:val="20"/>
          <w:szCs w:val="20"/>
          <w:lang w:eastAsia="en-GB"/>
        </w:rPr>
        <w:t>How is prior learning assessed?</w:t>
      </w:r>
    </w:p>
    <w:p w14:paraId="1392A05E" w14:textId="77777777" w:rsidR="003A0FF4" w:rsidRDefault="003A0FF4" w:rsidP="003A0FF4">
      <w:pPr>
        <w:jc w:val="both"/>
        <w:rPr>
          <w:rFonts w:eastAsia="Times New Roman" w:cstheme="minorHAnsi"/>
          <w:color w:val="0B0C0C"/>
          <w:sz w:val="20"/>
          <w:szCs w:val="20"/>
          <w:lang w:eastAsia="en-GB"/>
        </w:rPr>
      </w:pPr>
    </w:p>
    <w:p w14:paraId="64D7B211" w14:textId="36F8A411" w:rsidR="00062F7A" w:rsidRDefault="00062F7A" w:rsidP="003A0FF4">
      <w:pPr>
        <w:jc w:val="both"/>
        <w:rPr>
          <w:rFonts w:eastAsia="Times New Roman" w:cstheme="minorHAnsi"/>
          <w:color w:val="0B0C0C"/>
          <w:sz w:val="20"/>
          <w:szCs w:val="20"/>
          <w:lang w:eastAsia="en-GB"/>
        </w:rPr>
      </w:pPr>
      <w:r>
        <w:rPr>
          <w:rFonts w:eastAsia="Times New Roman" w:cstheme="minorHAnsi"/>
          <w:color w:val="0B0C0C"/>
          <w:sz w:val="20"/>
          <w:szCs w:val="20"/>
          <w:lang w:eastAsia="en-GB"/>
        </w:rPr>
        <w:t xml:space="preserve">We will use the following (as a minimum) to determine </w:t>
      </w:r>
      <w:r w:rsidR="0060507E">
        <w:rPr>
          <w:rFonts w:eastAsia="Times New Roman" w:cstheme="minorHAnsi"/>
          <w:color w:val="0B0C0C"/>
          <w:sz w:val="20"/>
          <w:szCs w:val="20"/>
          <w:lang w:eastAsia="en-GB"/>
        </w:rPr>
        <w:t xml:space="preserve">the baseline for initial assessment and </w:t>
      </w:r>
      <w:r>
        <w:rPr>
          <w:rFonts w:eastAsia="Times New Roman" w:cstheme="minorHAnsi"/>
          <w:color w:val="0B0C0C"/>
          <w:sz w:val="20"/>
          <w:szCs w:val="20"/>
          <w:lang w:eastAsia="en-GB"/>
        </w:rPr>
        <w:t>any prior learning;</w:t>
      </w:r>
    </w:p>
    <w:p w14:paraId="73F86AD4" w14:textId="77777777" w:rsidR="00062F7A" w:rsidRDefault="00062F7A" w:rsidP="003A0FF4">
      <w:pPr>
        <w:jc w:val="both"/>
        <w:rPr>
          <w:rFonts w:eastAsia="Times New Roman" w:cstheme="minorHAnsi"/>
          <w:color w:val="0B0C0C"/>
          <w:sz w:val="20"/>
          <w:szCs w:val="20"/>
          <w:lang w:eastAsia="en-GB"/>
        </w:rPr>
      </w:pPr>
    </w:p>
    <w:p w14:paraId="3A940D86" w14:textId="26B2BE5E" w:rsidR="0060507E" w:rsidRDefault="0060507E" w:rsidP="00062F7A">
      <w:pPr>
        <w:pStyle w:val="ListParagraph"/>
        <w:numPr>
          <w:ilvl w:val="0"/>
          <w:numId w:val="19"/>
        </w:numPr>
        <w:jc w:val="both"/>
        <w:rPr>
          <w:rFonts w:eastAsia="Times New Roman" w:cstheme="minorHAnsi"/>
          <w:color w:val="0B0C0C"/>
          <w:sz w:val="20"/>
          <w:szCs w:val="20"/>
          <w:lang w:eastAsia="en-GB"/>
        </w:rPr>
      </w:pPr>
      <w:r>
        <w:rPr>
          <w:rFonts w:eastAsia="Times New Roman" w:cstheme="minorHAnsi"/>
          <w:color w:val="0B0C0C"/>
          <w:sz w:val="20"/>
          <w:szCs w:val="20"/>
          <w:lang w:eastAsia="en-GB"/>
        </w:rPr>
        <w:t>Apprenticeship standard (SKBs)</w:t>
      </w:r>
    </w:p>
    <w:p w14:paraId="26BF254E" w14:textId="2E2E2026" w:rsidR="00062F7A" w:rsidRPr="00062F7A" w:rsidRDefault="00062F7A" w:rsidP="00062F7A">
      <w:pPr>
        <w:pStyle w:val="ListParagraph"/>
        <w:numPr>
          <w:ilvl w:val="0"/>
          <w:numId w:val="19"/>
        </w:numPr>
        <w:jc w:val="both"/>
        <w:rPr>
          <w:rFonts w:eastAsia="Times New Roman" w:cstheme="minorHAnsi"/>
          <w:color w:val="0B0C0C"/>
          <w:sz w:val="20"/>
          <w:szCs w:val="20"/>
          <w:lang w:eastAsia="en-GB"/>
        </w:rPr>
      </w:pPr>
      <w:r w:rsidRPr="00062F7A">
        <w:rPr>
          <w:rFonts w:eastAsia="Times New Roman" w:cstheme="minorHAnsi"/>
          <w:color w:val="0B0C0C"/>
          <w:sz w:val="20"/>
          <w:szCs w:val="20"/>
          <w:lang w:eastAsia="en-GB"/>
        </w:rPr>
        <w:t>CV</w:t>
      </w:r>
    </w:p>
    <w:p w14:paraId="7B8154C2" w14:textId="6D2F62D3" w:rsidR="00062F7A" w:rsidRPr="00062F7A" w:rsidRDefault="00062F7A" w:rsidP="00062F7A">
      <w:pPr>
        <w:pStyle w:val="ListParagraph"/>
        <w:numPr>
          <w:ilvl w:val="0"/>
          <w:numId w:val="19"/>
        </w:numPr>
        <w:jc w:val="both"/>
        <w:rPr>
          <w:rFonts w:eastAsia="Times New Roman" w:cstheme="minorHAnsi"/>
          <w:color w:val="0B0C0C"/>
          <w:sz w:val="20"/>
          <w:szCs w:val="20"/>
          <w:lang w:eastAsia="en-GB"/>
        </w:rPr>
      </w:pPr>
      <w:r w:rsidRPr="00062F7A">
        <w:rPr>
          <w:rFonts w:eastAsia="Times New Roman" w:cstheme="minorHAnsi"/>
          <w:color w:val="0B0C0C"/>
          <w:sz w:val="20"/>
          <w:szCs w:val="20"/>
          <w:lang w:eastAsia="en-GB"/>
        </w:rPr>
        <w:t>Certificates</w:t>
      </w:r>
    </w:p>
    <w:p w14:paraId="2506DD30" w14:textId="0812ABAA" w:rsidR="00062F7A" w:rsidRDefault="00982D6F" w:rsidP="00062F7A">
      <w:pPr>
        <w:pStyle w:val="ListParagraph"/>
        <w:numPr>
          <w:ilvl w:val="0"/>
          <w:numId w:val="19"/>
        </w:numPr>
        <w:jc w:val="both"/>
        <w:rPr>
          <w:rFonts w:eastAsia="Times New Roman" w:cstheme="minorHAnsi"/>
          <w:color w:val="0B0C0C"/>
          <w:sz w:val="20"/>
          <w:szCs w:val="20"/>
          <w:lang w:eastAsia="en-GB"/>
        </w:rPr>
      </w:pPr>
      <w:r>
        <w:rPr>
          <w:rFonts w:eastAsia="Times New Roman" w:cstheme="minorHAnsi"/>
          <w:color w:val="0B0C0C"/>
          <w:sz w:val="20"/>
          <w:szCs w:val="20"/>
          <w:lang w:eastAsia="en-GB"/>
        </w:rPr>
        <w:t xml:space="preserve">Current </w:t>
      </w:r>
      <w:r w:rsidR="00062F7A" w:rsidRPr="00062F7A">
        <w:rPr>
          <w:rFonts w:eastAsia="Times New Roman" w:cstheme="minorHAnsi"/>
          <w:color w:val="0B0C0C"/>
          <w:sz w:val="20"/>
          <w:szCs w:val="20"/>
          <w:lang w:eastAsia="en-GB"/>
        </w:rPr>
        <w:t xml:space="preserve">Job </w:t>
      </w:r>
      <w:r>
        <w:rPr>
          <w:rFonts w:eastAsia="Times New Roman" w:cstheme="minorHAnsi"/>
          <w:color w:val="0B0C0C"/>
          <w:sz w:val="20"/>
          <w:szCs w:val="20"/>
          <w:lang w:eastAsia="en-GB"/>
        </w:rPr>
        <w:t>D</w:t>
      </w:r>
      <w:r w:rsidR="00062F7A" w:rsidRPr="00062F7A">
        <w:rPr>
          <w:rFonts w:eastAsia="Times New Roman" w:cstheme="minorHAnsi"/>
          <w:color w:val="0B0C0C"/>
          <w:sz w:val="20"/>
          <w:szCs w:val="20"/>
          <w:lang w:eastAsia="en-GB"/>
        </w:rPr>
        <w:t>escription</w:t>
      </w:r>
    </w:p>
    <w:p w14:paraId="2C6D0C70" w14:textId="63EC7FC0" w:rsidR="00982D6F" w:rsidRPr="00062F7A" w:rsidRDefault="00982D6F" w:rsidP="00062F7A">
      <w:pPr>
        <w:pStyle w:val="ListParagraph"/>
        <w:numPr>
          <w:ilvl w:val="0"/>
          <w:numId w:val="19"/>
        </w:numPr>
        <w:jc w:val="both"/>
        <w:rPr>
          <w:rFonts w:eastAsia="Times New Roman" w:cstheme="minorHAnsi"/>
          <w:color w:val="0B0C0C"/>
          <w:sz w:val="20"/>
          <w:szCs w:val="20"/>
          <w:lang w:eastAsia="en-GB"/>
        </w:rPr>
      </w:pPr>
      <w:r>
        <w:rPr>
          <w:rFonts w:eastAsia="Times New Roman" w:cstheme="minorHAnsi"/>
          <w:color w:val="0B0C0C"/>
          <w:sz w:val="20"/>
          <w:szCs w:val="20"/>
          <w:lang w:eastAsia="en-GB"/>
        </w:rPr>
        <w:t>Aspirational Job Description (If provided by the employer)</w:t>
      </w:r>
    </w:p>
    <w:p w14:paraId="1FF7A463" w14:textId="7DAF0249" w:rsidR="00062F7A" w:rsidRPr="00062F7A" w:rsidRDefault="00062F7A" w:rsidP="00062F7A">
      <w:pPr>
        <w:pStyle w:val="ListParagraph"/>
        <w:numPr>
          <w:ilvl w:val="0"/>
          <w:numId w:val="19"/>
        </w:numPr>
        <w:jc w:val="both"/>
        <w:rPr>
          <w:rFonts w:eastAsia="Times New Roman" w:cstheme="minorHAnsi"/>
          <w:color w:val="0B0C0C"/>
          <w:sz w:val="20"/>
          <w:szCs w:val="20"/>
          <w:lang w:eastAsia="en-GB"/>
        </w:rPr>
      </w:pPr>
      <w:r w:rsidRPr="00062F7A">
        <w:rPr>
          <w:rFonts w:eastAsia="Times New Roman" w:cstheme="minorHAnsi"/>
          <w:color w:val="0B0C0C"/>
          <w:sz w:val="20"/>
          <w:szCs w:val="20"/>
          <w:lang w:eastAsia="en-GB"/>
        </w:rPr>
        <w:t>Completed Skills Scan</w:t>
      </w:r>
    </w:p>
    <w:p w14:paraId="296B48B3" w14:textId="6E1FA737" w:rsidR="00062F7A" w:rsidRPr="00062F7A" w:rsidRDefault="00062F7A" w:rsidP="00062F7A">
      <w:pPr>
        <w:pStyle w:val="ListParagraph"/>
        <w:numPr>
          <w:ilvl w:val="0"/>
          <w:numId w:val="19"/>
        </w:numPr>
        <w:jc w:val="both"/>
        <w:rPr>
          <w:rFonts w:eastAsia="Times New Roman" w:cstheme="minorHAnsi"/>
          <w:color w:val="0B0C0C"/>
          <w:sz w:val="20"/>
          <w:szCs w:val="20"/>
          <w:lang w:eastAsia="en-GB"/>
        </w:rPr>
      </w:pPr>
      <w:r w:rsidRPr="00062F7A">
        <w:rPr>
          <w:rFonts w:eastAsia="Times New Roman" w:cstheme="minorHAnsi"/>
          <w:color w:val="0B0C0C"/>
          <w:sz w:val="20"/>
          <w:szCs w:val="20"/>
          <w:lang w:eastAsia="en-GB"/>
        </w:rPr>
        <w:t>Interview with learner</w:t>
      </w:r>
    </w:p>
    <w:p w14:paraId="388C10D0" w14:textId="31F8BB17" w:rsidR="00062F7A" w:rsidRPr="00062F7A" w:rsidRDefault="00062F7A" w:rsidP="00062F7A">
      <w:pPr>
        <w:pStyle w:val="ListParagraph"/>
        <w:numPr>
          <w:ilvl w:val="0"/>
          <w:numId w:val="19"/>
        </w:numPr>
        <w:jc w:val="both"/>
        <w:rPr>
          <w:rFonts w:eastAsia="Times New Roman" w:cstheme="minorHAnsi"/>
          <w:color w:val="0B0C0C"/>
          <w:sz w:val="20"/>
          <w:szCs w:val="20"/>
          <w:lang w:eastAsia="en-GB"/>
        </w:rPr>
      </w:pPr>
      <w:r w:rsidRPr="00062F7A">
        <w:rPr>
          <w:rFonts w:eastAsia="Times New Roman" w:cstheme="minorHAnsi"/>
          <w:color w:val="0B0C0C"/>
          <w:sz w:val="20"/>
          <w:szCs w:val="20"/>
          <w:lang w:eastAsia="en-GB"/>
        </w:rPr>
        <w:t>Discussion with employer</w:t>
      </w:r>
      <w:r w:rsidR="0060507E">
        <w:rPr>
          <w:rFonts w:eastAsia="Times New Roman" w:cstheme="minorHAnsi"/>
          <w:color w:val="0B0C0C"/>
          <w:sz w:val="20"/>
          <w:szCs w:val="20"/>
          <w:lang w:eastAsia="en-GB"/>
        </w:rPr>
        <w:t xml:space="preserve"> </w:t>
      </w:r>
    </w:p>
    <w:p w14:paraId="534152E5" w14:textId="4DEF27B2" w:rsidR="00062F7A" w:rsidRPr="00062F7A" w:rsidRDefault="00062F7A" w:rsidP="00062F7A">
      <w:pPr>
        <w:pStyle w:val="ListParagraph"/>
        <w:numPr>
          <w:ilvl w:val="0"/>
          <w:numId w:val="19"/>
        </w:numPr>
        <w:jc w:val="both"/>
        <w:rPr>
          <w:rFonts w:eastAsia="Times New Roman" w:cstheme="minorHAnsi"/>
          <w:color w:val="0B0C0C"/>
          <w:sz w:val="20"/>
          <w:szCs w:val="20"/>
          <w:lang w:eastAsia="en-GB"/>
        </w:rPr>
      </w:pPr>
      <w:r w:rsidRPr="00062F7A">
        <w:rPr>
          <w:rFonts w:eastAsia="Times New Roman" w:cstheme="minorHAnsi"/>
          <w:color w:val="0B0C0C"/>
          <w:sz w:val="20"/>
          <w:szCs w:val="20"/>
          <w:lang w:eastAsia="en-GB"/>
        </w:rPr>
        <w:t>On-line initial assessment tool for Maths and English</w:t>
      </w:r>
    </w:p>
    <w:p w14:paraId="6AD2B8FE" w14:textId="43111907" w:rsidR="00062F7A" w:rsidRPr="00062F7A" w:rsidRDefault="00062F7A" w:rsidP="00062F7A">
      <w:pPr>
        <w:pStyle w:val="ListParagraph"/>
        <w:numPr>
          <w:ilvl w:val="0"/>
          <w:numId w:val="19"/>
        </w:numPr>
        <w:jc w:val="both"/>
        <w:rPr>
          <w:rFonts w:eastAsia="Times New Roman" w:cstheme="minorHAnsi"/>
          <w:color w:val="0B0C0C"/>
          <w:sz w:val="20"/>
          <w:szCs w:val="20"/>
          <w:lang w:eastAsia="en-GB"/>
        </w:rPr>
      </w:pPr>
      <w:r w:rsidRPr="00062F7A">
        <w:rPr>
          <w:rFonts w:eastAsia="Times New Roman" w:cstheme="minorHAnsi"/>
          <w:color w:val="0B0C0C"/>
          <w:sz w:val="20"/>
          <w:szCs w:val="20"/>
          <w:lang w:eastAsia="en-GB"/>
        </w:rPr>
        <w:t>Learner Record System entries</w:t>
      </w:r>
    </w:p>
    <w:p w14:paraId="3CDDAD6A" w14:textId="386C5F91" w:rsidR="00062F7A" w:rsidRDefault="00062F7A" w:rsidP="003A0FF4">
      <w:pPr>
        <w:jc w:val="both"/>
        <w:rPr>
          <w:rFonts w:eastAsia="Times New Roman" w:cstheme="minorHAnsi"/>
          <w:color w:val="0B0C0C"/>
          <w:sz w:val="20"/>
          <w:szCs w:val="20"/>
          <w:lang w:eastAsia="en-GB"/>
        </w:rPr>
      </w:pPr>
    </w:p>
    <w:p w14:paraId="309B0C94" w14:textId="30CAD3C1" w:rsidR="00062F7A" w:rsidRDefault="00062F7A" w:rsidP="003A0FF4">
      <w:pPr>
        <w:jc w:val="both"/>
        <w:rPr>
          <w:rFonts w:eastAsia="Times New Roman" w:cstheme="minorHAnsi"/>
          <w:color w:val="0B0C0C"/>
          <w:sz w:val="20"/>
          <w:szCs w:val="20"/>
          <w:lang w:eastAsia="en-GB"/>
        </w:rPr>
      </w:pPr>
      <w:r>
        <w:rPr>
          <w:rFonts w:eastAsia="Times New Roman" w:cstheme="minorHAnsi"/>
          <w:color w:val="0B0C0C"/>
          <w:sz w:val="20"/>
          <w:szCs w:val="20"/>
          <w:lang w:eastAsia="en-GB"/>
        </w:rPr>
        <w:t>Each Skills Scan is created and mapped against the Skills, Knowledge and Behaviours (SKBs) of the relevant Apprenticeship Programme. The learner is required to indicate which, if any, of the SKBs they believe they have prior learning of. This self-assessment requires them to;</w:t>
      </w:r>
    </w:p>
    <w:p w14:paraId="702A6FCC" w14:textId="270FD966" w:rsidR="00062F7A" w:rsidRDefault="00062F7A" w:rsidP="003A0FF4">
      <w:pPr>
        <w:jc w:val="both"/>
        <w:rPr>
          <w:rFonts w:eastAsia="Times New Roman" w:cstheme="minorHAnsi"/>
          <w:color w:val="0B0C0C"/>
          <w:sz w:val="20"/>
          <w:szCs w:val="20"/>
          <w:lang w:eastAsia="en-GB"/>
        </w:rPr>
      </w:pPr>
    </w:p>
    <w:p w14:paraId="2613F44D" w14:textId="0CB3871D" w:rsidR="00062F7A" w:rsidRPr="00982D6F" w:rsidRDefault="00062F7A" w:rsidP="00982D6F">
      <w:pPr>
        <w:pStyle w:val="ListParagraph"/>
        <w:numPr>
          <w:ilvl w:val="0"/>
          <w:numId w:val="20"/>
        </w:numPr>
        <w:jc w:val="both"/>
        <w:rPr>
          <w:rFonts w:eastAsia="Times New Roman" w:cstheme="minorHAnsi"/>
          <w:color w:val="0B0C0C"/>
          <w:sz w:val="20"/>
          <w:szCs w:val="20"/>
          <w:lang w:eastAsia="en-GB"/>
        </w:rPr>
      </w:pPr>
      <w:r w:rsidRPr="00982D6F">
        <w:rPr>
          <w:rFonts w:eastAsia="Times New Roman" w:cstheme="minorHAnsi"/>
          <w:color w:val="0B0C0C"/>
          <w:sz w:val="20"/>
          <w:szCs w:val="20"/>
          <w:lang w:eastAsia="en-GB"/>
        </w:rPr>
        <w:t xml:space="preserve">Score on scale of 1 to 10 their assessment of their current </w:t>
      </w:r>
      <w:r w:rsidR="00982D6F" w:rsidRPr="00982D6F">
        <w:rPr>
          <w:rFonts w:eastAsia="Times New Roman" w:cstheme="minorHAnsi"/>
          <w:color w:val="0B0C0C"/>
          <w:sz w:val="20"/>
          <w:szCs w:val="20"/>
          <w:lang w:eastAsia="en-GB"/>
        </w:rPr>
        <w:t>level of competency</w:t>
      </w:r>
      <w:r w:rsidR="00982D6F">
        <w:rPr>
          <w:rFonts w:eastAsia="Times New Roman" w:cstheme="minorHAnsi"/>
          <w:color w:val="0B0C0C"/>
          <w:sz w:val="20"/>
          <w:szCs w:val="20"/>
          <w:lang w:eastAsia="en-GB"/>
        </w:rPr>
        <w:t xml:space="preserve"> (1 being the lowest level)</w:t>
      </w:r>
    </w:p>
    <w:p w14:paraId="6F3ECD10" w14:textId="1DFF24A0" w:rsidR="00982D6F" w:rsidRPr="00982D6F" w:rsidRDefault="00982D6F" w:rsidP="00982D6F">
      <w:pPr>
        <w:pStyle w:val="ListParagraph"/>
        <w:numPr>
          <w:ilvl w:val="0"/>
          <w:numId w:val="20"/>
        </w:numPr>
        <w:jc w:val="both"/>
        <w:rPr>
          <w:rFonts w:eastAsia="Times New Roman" w:cstheme="minorHAnsi"/>
          <w:color w:val="0B0C0C"/>
          <w:sz w:val="20"/>
          <w:szCs w:val="20"/>
          <w:lang w:eastAsia="en-GB"/>
        </w:rPr>
      </w:pPr>
      <w:r w:rsidRPr="00982D6F">
        <w:rPr>
          <w:rFonts w:eastAsia="Times New Roman" w:cstheme="minorHAnsi"/>
          <w:color w:val="0B0C0C"/>
          <w:sz w:val="20"/>
          <w:szCs w:val="20"/>
          <w:lang w:eastAsia="en-GB"/>
        </w:rPr>
        <w:t>Identify any tasks related to and demonstrating competency of the relevant SKBs</w:t>
      </w:r>
    </w:p>
    <w:p w14:paraId="602CC1E6" w14:textId="783D79CE" w:rsidR="00982D6F" w:rsidRPr="00982D6F" w:rsidRDefault="00982D6F" w:rsidP="00982D6F">
      <w:pPr>
        <w:pStyle w:val="ListParagraph"/>
        <w:numPr>
          <w:ilvl w:val="0"/>
          <w:numId w:val="20"/>
        </w:numPr>
        <w:jc w:val="both"/>
        <w:rPr>
          <w:rFonts w:eastAsia="Times New Roman" w:cstheme="minorHAnsi"/>
          <w:color w:val="0B0C0C"/>
          <w:sz w:val="20"/>
          <w:szCs w:val="20"/>
          <w:lang w:eastAsia="en-GB"/>
        </w:rPr>
      </w:pPr>
      <w:r w:rsidRPr="00982D6F">
        <w:rPr>
          <w:rFonts w:eastAsia="Times New Roman" w:cstheme="minorHAnsi"/>
          <w:color w:val="0B0C0C"/>
          <w:sz w:val="20"/>
          <w:szCs w:val="20"/>
          <w:lang w:eastAsia="en-GB"/>
        </w:rPr>
        <w:t>Indicate the frequency of those tasks on a daily, weekly, monthly or annual basis</w:t>
      </w:r>
    </w:p>
    <w:p w14:paraId="3B4A137A" w14:textId="77777777" w:rsidR="00062F7A" w:rsidRDefault="00062F7A" w:rsidP="003A0FF4">
      <w:pPr>
        <w:jc w:val="both"/>
        <w:rPr>
          <w:rFonts w:eastAsia="Times New Roman" w:cstheme="minorHAnsi"/>
          <w:color w:val="0B0C0C"/>
          <w:sz w:val="20"/>
          <w:szCs w:val="20"/>
          <w:lang w:eastAsia="en-GB"/>
        </w:rPr>
      </w:pPr>
    </w:p>
    <w:p w14:paraId="753A3A7A" w14:textId="5E530FD1" w:rsidR="00570350" w:rsidRDefault="00570350" w:rsidP="003A0FF4">
      <w:pPr>
        <w:jc w:val="both"/>
        <w:rPr>
          <w:rFonts w:eastAsia="Times New Roman" w:cstheme="minorHAnsi"/>
          <w:color w:val="0B0C0C"/>
          <w:sz w:val="20"/>
          <w:szCs w:val="20"/>
          <w:lang w:eastAsia="en-GB"/>
        </w:rPr>
      </w:pPr>
      <w:r w:rsidRPr="00570350">
        <w:rPr>
          <w:rFonts w:eastAsia="Times New Roman" w:cstheme="minorHAnsi"/>
          <w:color w:val="0B0C0C"/>
          <w:sz w:val="20"/>
          <w:szCs w:val="20"/>
          <w:lang w:eastAsia="en-GB"/>
        </w:rPr>
        <w:t xml:space="preserve">The relevant apprenticeship standard </w:t>
      </w:r>
      <w:r w:rsidR="00982D6F">
        <w:rPr>
          <w:rFonts w:eastAsia="Times New Roman" w:cstheme="minorHAnsi"/>
          <w:color w:val="0B0C0C"/>
          <w:sz w:val="20"/>
          <w:szCs w:val="20"/>
          <w:lang w:eastAsia="en-GB"/>
        </w:rPr>
        <w:t xml:space="preserve">will always be </w:t>
      </w:r>
      <w:r w:rsidRPr="00570350">
        <w:rPr>
          <w:rFonts w:eastAsia="Times New Roman" w:cstheme="minorHAnsi"/>
          <w:color w:val="0B0C0C"/>
          <w:sz w:val="20"/>
          <w:szCs w:val="20"/>
          <w:lang w:eastAsia="en-GB"/>
        </w:rPr>
        <w:t>used as the basis for initial assessment</w:t>
      </w:r>
      <w:r w:rsidR="00982D6F">
        <w:rPr>
          <w:rFonts w:eastAsia="Times New Roman" w:cstheme="minorHAnsi"/>
          <w:color w:val="0B0C0C"/>
          <w:sz w:val="20"/>
          <w:szCs w:val="20"/>
          <w:lang w:eastAsia="en-GB"/>
        </w:rPr>
        <w:t xml:space="preserve"> and include;</w:t>
      </w:r>
    </w:p>
    <w:p w14:paraId="3392AC2E" w14:textId="77777777" w:rsidR="00982D6F" w:rsidRPr="00570350" w:rsidRDefault="00982D6F" w:rsidP="003A0FF4">
      <w:pPr>
        <w:jc w:val="both"/>
        <w:rPr>
          <w:rFonts w:eastAsia="Times New Roman" w:cstheme="minorHAnsi"/>
          <w:color w:val="0B0C0C"/>
          <w:sz w:val="20"/>
          <w:szCs w:val="20"/>
          <w:lang w:eastAsia="en-GB"/>
        </w:rPr>
      </w:pPr>
    </w:p>
    <w:p w14:paraId="55E25AD2" w14:textId="5790B5CA" w:rsidR="00570350" w:rsidRPr="003A0FF4" w:rsidRDefault="00982D6F" w:rsidP="003A0FF4">
      <w:pPr>
        <w:pStyle w:val="ListParagraph"/>
        <w:numPr>
          <w:ilvl w:val="0"/>
          <w:numId w:val="17"/>
        </w:numPr>
        <w:jc w:val="both"/>
        <w:rPr>
          <w:rFonts w:eastAsia="Times New Roman" w:cstheme="minorHAnsi"/>
          <w:color w:val="0B0C0C"/>
          <w:sz w:val="20"/>
          <w:szCs w:val="20"/>
          <w:lang w:eastAsia="en-GB"/>
        </w:rPr>
      </w:pPr>
      <w:r>
        <w:rPr>
          <w:rFonts w:eastAsia="Times New Roman" w:cstheme="minorHAnsi"/>
          <w:color w:val="0B0C0C"/>
          <w:sz w:val="20"/>
          <w:szCs w:val="20"/>
          <w:lang w:eastAsia="en-GB"/>
        </w:rPr>
        <w:t xml:space="preserve">What are their Individual learning </w:t>
      </w:r>
      <w:r w:rsidR="0086658C">
        <w:rPr>
          <w:rFonts w:eastAsia="Times New Roman" w:cstheme="minorHAnsi"/>
          <w:color w:val="0B0C0C"/>
          <w:sz w:val="20"/>
          <w:szCs w:val="20"/>
          <w:lang w:eastAsia="en-GB"/>
        </w:rPr>
        <w:t>goals?</w:t>
      </w:r>
    </w:p>
    <w:p w14:paraId="67C317E8" w14:textId="4CB8F624" w:rsidR="00570350" w:rsidRPr="003A0FF4" w:rsidRDefault="00570350" w:rsidP="003A0FF4">
      <w:pPr>
        <w:pStyle w:val="ListParagraph"/>
        <w:numPr>
          <w:ilvl w:val="0"/>
          <w:numId w:val="17"/>
        </w:numPr>
        <w:jc w:val="both"/>
        <w:rPr>
          <w:rFonts w:eastAsia="Times New Roman" w:cstheme="minorHAnsi"/>
          <w:color w:val="0B0C0C"/>
          <w:sz w:val="20"/>
          <w:szCs w:val="20"/>
          <w:lang w:eastAsia="en-GB"/>
        </w:rPr>
      </w:pPr>
      <w:r w:rsidRPr="003A0FF4">
        <w:rPr>
          <w:rFonts w:eastAsia="Times New Roman" w:cstheme="minorHAnsi"/>
          <w:color w:val="0B0C0C"/>
          <w:sz w:val="20"/>
          <w:szCs w:val="20"/>
          <w:lang w:eastAsia="en-GB"/>
        </w:rPr>
        <w:t>Where are they currently against th</w:t>
      </w:r>
      <w:r w:rsidR="00982D6F">
        <w:rPr>
          <w:rFonts w:eastAsia="Times New Roman" w:cstheme="minorHAnsi"/>
          <w:color w:val="0B0C0C"/>
          <w:sz w:val="20"/>
          <w:szCs w:val="20"/>
          <w:lang w:eastAsia="en-GB"/>
        </w:rPr>
        <w:t>ose</w:t>
      </w:r>
      <w:r w:rsidRPr="003A0FF4">
        <w:rPr>
          <w:rFonts w:eastAsia="Times New Roman" w:cstheme="minorHAnsi"/>
          <w:color w:val="0B0C0C"/>
          <w:sz w:val="20"/>
          <w:szCs w:val="20"/>
          <w:lang w:eastAsia="en-GB"/>
        </w:rPr>
        <w:t xml:space="preserve"> goal</w:t>
      </w:r>
      <w:r w:rsidR="00982D6F">
        <w:rPr>
          <w:rFonts w:eastAsia="Times New Roman" w:cstheme="minorHAnsi"/>
          <w:color w:val="0B0C0C"/>
          <w:sz w:val="20"/>
          <w:szCs w:val="20"/>
          <w:lang w:eastAsia="en-GB"/>
        </w:rPr>
        <w:t>s</w:t>
      </w:r>
      <w:r w:rsidRPr="003A0FF4">
        <w:rPr>
          <w:rFonts w:eastAsia="Times New Roman" w:cstheme="minorHAnsi"/>
          <w:color w:val="0B0C0C"/>
          <w:sz w:val="20"/>
          <w:szCs w:val="20"/>
          <w:lang w:eastAsia="en-GB"/>
        </w:rPr>
        <w:t>?</w:t>
      </w:r>
    </w:p>
    <w:p w14:paraId="42791585" w14:textId="77777777" w:rsidR="00570350" w:rsidRPr="003A0FF4" w:rsidRDefault="00570350" w:rsidP="003A0FF4">
      <w:pPr>
        <w:pStyle w:val="ListParagraph"/>
        <w:numPr>
          <w:ilvl w:val="0"/>
          <w:numId w:val="17"/>
        </w:numPr>
        <w:jc w:val="both"/>
        <w:rPr>
          <w:rFonts w:eastAsia="Times New Roman" w:cstheme="minorHAnsi"/>
          <w:color w:val="0B0C0C"/>
          <w:sz w:val="20"/>
          <w:szCs w:val="20"/>
          <w:lang w:eastAsia="en-GB"/>
        </w:rPr>
      </w:pPr>
      <w:r w:rsidRPr="003A0FF4">
        <w:rPr>
          <w:rFonts w:eastAsia="Times New Roman" w:cstheme="minorHAnsi"/>
          <w:color w:val="0B0C0C"/>
          <w:sz w:val="20"/>
          <w:szCs w:val="20"/>
          <w:lang w:eastAsia="en-GB"/>
        </w:rPr>
        <w:t>How much of the content is new to them?</w:t>
      </w:r>
    </w:p>
    <w:p w14:paraId="3A3B5AEB" w14:textId="77777777" w:rsidR="00570350" w:rsidRPr="003A0FF4" w:rsidRDefault="00570350" w:rsidP="003A0FF4">
      <w:pPr>
        <w:pStyle w:val="ListParagraph"/>
        <w:numPr>
          <w:ilvl w:val="0"/>
          <w:numId w:val="17"/>
        </w:numPr>
        <w:jc w:val="both"/>
        <w:rPr>
          <w:rFonts w:eastAsia="Times New Roman" w:cstheme="minorHAnsi"/>
          <w:color w:val="0B0C0C"/>
          <w:sz w:val="20"/>
          <w:szCs w:val="20"/>
          <w:lang w:eastAsia="en-GB"/>
        </w:rPr>
      </w:pPr>
      <w:r w:rsidRPr="003A0FF4">
        <w:rPr>
          <w:rFonts w:eastAsia="Times New Roman" w:cstheme="minorHAnsi"/>
          <w:color w:val="0B0C0C"/>
          <w:sz w:val="20"/>
          <w:szCs w:val="20"/>
          <w:lang w:eastAsia="en-GB"/>
        </w:rPr>
        <w:t>Do they require significant and sustained new learning?</w:t>
      </w:r>
    </w:p>
    <w:p w14:paraId="23E33DE6" w14:textId="77777777" w:rsidR="003A0FF4" w:rsidRPr="00570350" w:rsidRDefault="003A0FF4" w:rsidP="003A0FF4">
      <w:pPr>
        <w:jc w:val="both"/>
        <w:rPr>
          <w:rFonts w:eastAsia="Times New Roman" w:cstheme="minorHAnsi"/>
          <w:color w:val="0B0C0C"/>
          <w:sz w:val="20"/>
          <w:szCs w:val="20"/>
          <w:lang w:eastAsia="en-GB"/>
        </w:rPr>
      </w:pPr>
    </w:p>
    <w:p w14:paraId="565538DD" w14:textId="77777777" w:rsidR="00C00C88" w:rsidRDefault="00C00C88" w:rsidP="003A0FF4">
      <w:pPr>
        <w:jc w:val="both"/>
        <w:textAlignment w:val="baseline"/>
        <w:rPr>
          <w:rFonts w:eastAsia="Times New Roman" w:cstheme="minorHAnsi"/>
          <w:b/>
          <w:bCs/>
          <w:color w:val="0B0C0C"/>
          <w:sz w:val="20"/>
          <w:szCs w:val="20"/>
          <w:bdr w:val="none" w:sz="0" w:space="0" w:color="auto" w:frame="1"/>
          <w:lang w:eastAsia="en-GB"/>
        </w:rPr>
      </w:pPr>
    </w:p>
    <w:p w14:paraId="1E7369D4" w14:textId="77777777" w:rsidR="00C00C88" w:rsidRDefault="00C00C88" w:rsidP="003A0FF4">
      <w:pPr>
        <w:jc w:val="both"/>
        <w:textAlignment w:val="baseline"/>
        <w:rPr>
          <w:rFonts w:eastAsia="Times New Roman" w:cstheme="minorHAnsi"/>
          <w:b/>
          <w:bCs/>
          <w:color w:val="0B0C0C"/>
          <w:sz w:val="20"/>
          <w:szCs w:val="20"/>
          <w:bdr w:val="none" w:sz="0" w:space="0" w:color="auto" w:frame="1"/>
          <w:lang w:eastAsia="en-GB"/>
        </w:rPr>
      </w:pPr>
    </w:p>
    <w:p w14:paraId="1FC4683F" w14:textId="65446DED" w:rsidR="00570350" w:rsidRDefault="00570350" w:rsidP="003A0FF4">
      <w:pPr>
        <w:jc w:val="both"/>
        <w:textAlignment w:val="baseline"/>
        <w:rPr>
          <w:rFonts w:eastAsia="Times New Roman" w:cstheme="minorHAnsi"/>
          <w:b/>
          <w:bCs/>
          <w:color w:val="0B0C0C"/>
          <w:sz w:val="20"/>
          <w:szCs w:val="20"/>
          <w:lang w:eastAsia="en-GB"/>
        </w:rPr>
      </w:pPr>
      <w:r w:rsidRPr="00570350">
        <w:rPr>
          <w:rFonts w:eastAsia="Times New Roman" w:cstheme="minorHAnsi"/>
          <w:b/>
          <w:bCs/>
          <w:color w:val="0B0C0C"/>
          <w:sz w:val="20"/>
          <w:szCs w:val="20"/>
          <w:bdr w:val="none" w:sz="0" w:space="0" w:color="auto" w:frame="1"/>
          <w:lang w:eastAsia="en-GB"/>
        </w:rPr>
        <w:lastRenderedPageBreak/>
        <w:t xml:space="preserve">7. </w:t>
      </w:r>
      <w:r w:rsidRPr="00570350">
        <w:rPr>
          <w:rFonts w:eastAsia="Times New Roman" w:cstheme="minorHAnsi"/>
          <w:b/>
          <w:bCs/>
          <w:color w:val="0B0C0C"/>
          <w:sz w:val="20"/>
          <w:szCs w:val="20"/>
          <w:lang w:eastAsia="en-GB"/>
        </w:rPr>
        <w:t>How should prior learning be recorded?</w:t>
      </w:r>
    </w:p>
    <w:p w14:paraId="0D3A02B4" w14:textId="77777777" w:rsidR="00AA5DB9" w:rsidRPr="00570350" w:rsidRDefault="00AA5DB9" w:rsidP="003A0FF4">
      <w:pPr>
        <w:jc w:val="both"/>
        <w:textAlignment w:val="baseline"/>
        <w:rPr>
          <w:rFonts w:eastAsia="Times New Roman" w:cstheme="minorHAnsi"/>
          <w:b/>
          <w:bCs/>
          <w:color w:val="0B0C0C"/>
          <w:sz w:val="20"/>
          <w:szCs w:val="20"/>
          <w:lang w:eastAsia="en-GB"/>
        </w:rPr>
      </w:pPr>
    </w:p>
    <w:p w14:paraId="4CE006E3" w14:textId="2C58BEE4" w:rsidR="00570350" w:rsidRDefault="00982D6F" w:rsidP="003A0FF4">
      <w:pPr>
        <w:jc w:val="both"/>
        <w:rPr>
          <w:rFonts w:eastAsia="Times New Roman" w:cstheme="minorHAnsi"/>
          <w:color w:val="0B0C0C"/>
          <w:sz w:val="20"/>
          <w:szCs w:val="20"/>
          <w:lang w:eastAsia="en-GB"/>
        </w:rPr>
      </w:pPr>
      <w:r>
        <w:rPr>
          <w:rFonts w:eastAsia="Times New Roman" w:cstheme="minorHAnsi"/>
          <w:color w:val="0B0C0C"/>
          <w:sz w:val="20"/>
          <w:szCs w:val="20"/>
          <w:lang w:eastAsia="en-GB"/>
        </w:rPr>
        <w:t xml:space="preserve">Tutors should evidence the initial assessment of prior learning through completion of the on-line Skills Scans stored with Aptem or upload copies of the Skills Scans where a paper-based copy has been completed. Any additional comments or notes from discussions with learners and employers should also be recorded in the tutor notes on the system for each learner within Aptem. </w:t>
      </w:r>
      <w:r w:rsidR="00B612F4">
        <w:rPr>
          <w:rFonts w:eastAsia="Times New Roman" w:cstheme="minorHAnsi"/>
          <w:color w:val="0B0C0C"/>
          <w:sz w:val="20"/>
          <w:szCs w:val="20"/>
          <w:lang w:eastAsia="en-GB"/>
        </w:rPr>
        <w:t xml:space="preserve">The Individual Learning Plan will be amended to reflect any reduction in hours and content. </w:t>
      </w:r>
      <w:r>
        <w:rPr>
          <w:rFonts w:eastAsia="Times New Roman" w:cstheme="minorHAnsi"/>
          <w:color w:val="0B0C0C"/>
          <w:sz w:val="20"/>
          <w:szCs w:val="20"/>
          <w:lang w:eastAsia="en-GB"/>
        </w:rPr>
        <w:t>Each learner will also upload a copy of their CV</w:t>
      </w:r>
      <w:r w:rsidR="00147E3D">
        <w:rPr>
          <w:rFonts w:eastAsia="Times New Roman" w:cstheme="minorHAnsi"/>
          <w:color w:val="0B0C0C"/>
          <w:sz w:val="20"/>
          <w:szCs w:val="20"/>
          <w:lang w:eastAsia="en-GB"/>
        </w:rPr>
        <w:t xml:space="preserve">, </w:t>
      </w:r>
      <w:r w:rsidR="0086658C">
        <w:rPr>
          <w:rFonts w:eastAsia="Times New Roman" w:cstheme="minorHAnsi"/>
          <w:color w:val="0B0C0C"/>
          <w:sz w:val="20"/>
          <w:szCs w:val="20"/>
          <w:lang w:eastAsia="en-GB"/>
        </w:rPr>
        <w:t>Certificates and</w:t>
      </w:r>
      <w:r>
        <w:rPr>
          <w:rFonts w:eastAsia="Times New Roman" w:cstheme="minorHAnsi"/>
          <w:color w:val="0B0C0C"/>
          <w:sz w:val="20"/>
          <w:szCs w:val="20"/>
          <w:lang w:eastAsia="en-GB"/>
        </w:rPr>
        <w:t xml:space="preserve"> Job Description.</w:t>
      </w:r>
    </w:p>
    <w:p w14:paraId="39BF88FC" w14:textId="77777777" w:rsidR="00AA5DB9" w:rsidRPr="00570350" w:rsidRDefault="00AA5DB9" w:rsidP="003A0FF4">
      <w:pPr>
        <w:jc w:val="both"/>
        <w:rPr>
          <w:rFonts w:eastAsia="Times New Roman" w:cstheme="minorHAnsi"/>
          <w:color w:val="0B0C0C"/>
          <w:sz w:val="20"/>
          <w:szCs w:val="20"/>
          <w:lang w:eastAsia="en-GB"/>
        </w:rPr>
      </w:pPr>
    </w:p>
    <w:p w14:paraId="49750FAD" w14:textId="03F6F641" w:rsidR="00570350" w:rsidRDefault="00570350" w:rsidP="003A0FF4">
      <w:pPr>
        <w:jc w:val="both"/>
        <w:textAlignment w:val="baseline"/>
        <w:rPr>
          <w:rFonts w:eastAsia="Times New Roman" w:cstheme="minorHAnsi"/>
          <w:b/>
          <w:bCs/>
          <w:color w:val="0B0C0C"/>
          <w:sz w:val="20"/>
          <w:szCs w:val="20"/>
          <w:lang w:eastAsia="en-GB"/>
        </w:rPr>
      </w:pPr>
      <w:r w:rsidRPr="00570350">
        <w:rPr>
          <w:rFonts w:eastAsia="Times New Roman" w:cstheme="minorHAnsi"/>
          <w:b/>
          <w:bCs/>
          <w:color w:val="0B0C0C"/>
          <w:sz w:val="20"/>
          <w:szCs w:val="20"/>
          <w:bdr w:val="none" w:sz="0" w:space="0" w:color="auto" w:frame="1"/>
          <w:lang w:eastAsia="en-GB"/>
        </w:rPr>
        <w:t xml:space="preserve">8. </w:t>
      </w:r>
      <w:r w:rsidRPr="00570350">
        <w:rPr>
          <w:rFonts w:eastAsia="Times New Roman" w:cstheme="minorHAnsi"/>
          <w:b/>
          <w:bCs/>
          <w:color w:val="0B0C0C"/>
          <w:sz w:val="20"/>
          <w:szCs w:val="20"/>
          <w:lang w:eastAsia="en-GB"/>
        </w:rPr>
        <w:t>How does recognition of prior learning feed into funding negotiations?</w:t>
      </w:r>
    </w:p>
    <w:p w14:paraId="3451D2C3" w14:textId="77777777" w:rsidR="00AA5DB9" w:rsidRPr="00570350" w:rsidRDefault="00AA5DB9" w:rsidP="003A0FF4">
      <w:pPr>
        <w:jc w:val="both"/>
        <w:textAlignment w:val="baseline"/>
        <w:rPr>
          <w:rFonts w:eastAsia="Times New Roman" w:cstheme="minorHAnsi"/>
          <w:b/>
          <w:bCs/>
          <w:color w:val="0B0C0C"/>
          <w:sz w:val="20"/>
          <w:szCs w:val="20"/>
          <w:lang w:eastAsia="en-GB"/>
        </w:rPr>
      </w:pPr>
    </w:p>
    <w:p w14:paraId="2AE73831" w14:textId="5F2EC749" w:rsidR="00570350" w:rsidRDefault="00570350" w:rsidP="003A0FF4">
      <w:pPr>
        <w:jc w:val="both"/>
        <w:rPr>
          <w:rFonts w:eastAsia="Times New Roman" w:cstheme="minorHAnsi"/>
          <w:color w:val="0B0C0C"/>
          <w:sz w:val="20"/>
          <w:szCs w:val="20"/>
          <w:lang w:eastAsia="en-GB"/>
        </w:rPr>
      </w:pPr>
      <w:r w:rsidRPr="00570350">
        <w:rPr>
          <w:rFonts w:eastAsia="Times New Roman" w:cstheme="minorHAnsi"/>
          <w:color w:val="0B0C0C"/>
          <w:sz w:val="20"/>
          <w:szCs w:val="20"/>
          <w:lang w:eastAsia="en-GB"/>
        </w:rPr>
        <w:t>The funding band of the apprenticeship is based on an apprentice requiring the full content of the apprenticeship, and in the case of standards this means all the listed knowledge, skills and behaviours.</w:t>
      </w:r>
      <w:r w:rsidR="00147E3D">
        <w:rPr>
          <w:rFonts w:eastAsia="Times New Roman" w:cstheme="minorHAnsi"/>
          <w:color w:val="0B0C0C"/>
          <w:sz w:val="20"/>
          <w:szCs w:val="20"/>
          <w:lang w:eastAsia="en-GB"/>
        </w:rPr>
        <w:t xml:space="preserve"> Each SKB is mapped out against a delivery model with associated </w:t>
      </w:r>
      <w:r w:rsidR="0060507E">
        <w:rPr>
          <w:rFonts w:eastAsia="Times New Roman" w:cstheme="minorHAnsi"/>
          <w:color w:val="0B0C0C"/>
          <w:sz w:val="20"/>
          <w:szCs w:val="20"/>
          <w:lang w:eastAsia="en-GB"/>
        </w:rPr>
        <w:t>activities</w:t>
      </w:r>
      <w:r w:rsidR="00147E3D">
        <w:rPr>
          <w:rFonts w:eastAsia="Times New Roman" w:cstheme="minorHAnsi"/>
          <w:color w:val="0B0C0C"/>
          <w:sz w:val="20"/>
          <w:szCs w:val="20"/>
          <w:lang w:eastAsia="en-GB"/>
        </w:rPr>
        <w:t>, tasks and assignments. Each of these has an assigned set of Guided Learning Hours (GLH) and Off-the-job hours (OTJH). Where prior learning is identified the tutor must re-calculate the learning required and adjust the hours accordingly. Any percentage reduction in learning will be reflected in the same percentage reduction of funding for the learning delivery element of the programme and indicated on the Written Agreement and Commitment Statement.</w:t>
      </w:r>
    </w:p>
    <w:p w14:paraId="5847972D" w14:textId="4D7F8026" w:rsidR="00147E3D" w:rsidRDefault="00147E3D" w:rsidP="003A0FF4">
      <w:pPr>
        <w:jc w:val="both"/>
        <w:rPr>
          <w:rFonts w:eastAsia="Times New Roman" w:cstheme="minorHAnsi"/>
          <w:color w:val="0B0C0C"/>
          <w:sz w:val="20"/>
          <w:szCs w:val="20"/>
          <w:lang w:eastAsia="en-GB"/>
        </w:rPr>
      </w:pPr>
    </w:p>
    <w:p w14:paraId="7562FD58" w14:textId="4F68D12B" w:rsidR="00147E3D" w:rsidRDefault="00147E3D" w:rsidP="003A0FF4">
      <w:pPr>
        <w:jc w:val="both"/>
        <w:rPr>
          <w:rFonts w:eastAsia="Times New Roman" w:cstheme="minorHAnsi"/>
          <w:color w:val="0B0C0C"/>
          <w:sz w:val="20"/>
          <w:szCs w:val="20"/>
          <w:lang w:eastAsia="en-GB"/>
        </w:rPr>
      </w:pPr>
      <w:r>
        <w:rPr>
          <w:rFonts w:eastAsia="Times New Roman" w:cstheme="minorHAnsi"/>
          <w:color w:val="0B0C0C"/>
          <w:sz w:val="20"/>
          <w:szCs w:val="20"/>
          <w:lang w:eastAsia="en-GB"/>
        </w:rPr>
        <w:t>Independent audits will be conducted to assess eligibility and ensure ESFA funding rules are met.</w:t>
      </w:r>
      <w:r w:rsidR="0060507E">
        <w:rPr>
          <w:rFonts w:eastAsia="Times New Roman" w:cstheme="minorHAnsi"/>
          <w:color w:val="0B0C0C"/>
          <w:sz w:val="20"/>
          <w:szCs w:val="20"/>
          <w:lang w:eastAsia="en-GB"/>
        </w:rPr>
        <w:t xml:space="preserve"> These will be conducted by the Administration team as part of our audit and compliance checks and by our Internal Quality Assurers as part of our quality assurance processes.</w:t>
      </w:r>
    </w:p>
    <w:p w14:paraId="0F1D8F45" w14:textId="7C0E082E" w:rsidR="00147E3D" w:rsidRDefault="00147E3D" w:rsidP="003A0FF4">
      <w:pPr>
        <w:jc w:val="both"/>
        <w:rPr>
          <w:rFonts w:eastAsia="Times New Roman" w:cstheme="minorHAnsi"/>
          <w:color w:val="0B0C0C"/>
          <w:sz w:val="20"/>
          <w:szCs w:val="20"/>
          <w:lang w:eastAsia="en-GB"/>
        </w:rPr>
      </w:pPr>
    </w:p>
    <w:p w14:paraId="415CBCCE" w14:textId="4EF58A8E" w:rsidR="00147E3D" w:rsidRDefault="00147E3D" w:rsidP="003A0FF4">
      <w:pPr>
        <w:jc w:val="both"/>
        <w:rPr>
          <w:rFonts w:eastAsia="Times New Roman" w:cstheme="minorHAnsi"/>
          <w:color w:val="0B0C0C"/>
          <w:sz w:val="20"/>
          <w:szCs w:val="20"/>
          <w:lang w:eastAsia="en-GB"/>
        </w:rPr>
      </w:pPr>
      <w:r>
        <w:rPr>
          <w:rFonts w:eastAsia="Times New Roman" w:cstheme="minorHAnsi"/>
          <w:color w:val="0B0C0C"/>
          <w:sz w:val="20"/>
          <w:szCs w:val="20"/>
          <w:lang w:eastAsia="en-GB"/>
        </w:rPr>
        <w:t>All staff involved in the delivery of Apprenticeships are trained on how to calculate a reduction in Apprenticeship funding based upon prior learning.</w:t>
      </w:r>
    </w:p>
    <w:p w14:paraId="60976593" w14:textId="77777777" w:rsidR="00AA5DB9" w:rsidRPr="00570350" w:rsidRDefault="00AA5DB9" w:rsidP="003A0FF4">
      <w:pPr>
        <w:jc w:val="both"/>
        <w:rPr>
          <w:rFonts w:eastAsia="Times New Roman" w:cstheme="minorHAnsi"/>
          <w:color w:val="0B0C0C"/>
          <w:sz w:val="20"/>
          <w:szCs w:val="20"/>
          <w:lang w:eastAsia="en-GB"/>
        </w:rPr>
      </w:pPr>
    </w:p>
    <w:p w14:paraId="17C78240" w14:textId="09E6606A" w:rsidR="00570350" w:rsidRDefault="00570350" w:rsidP="003A0FF4">
      <w:pPr>
        <w:jc w:val="both"/>
        <w:textAlignment w:val="baseline"/>
        <w:rPr>
          <w:rFonts w:eastAsia="Times New Roman" w:cstheme="minorHAnsi"/>
          <w:b/>
          <w:bCs/>
          <w:color w:val="0B0C0C"/>
          <w:sz w:val="20"/>
          <w:szCs w:val="20"/>
          <w:lang w:eastAsia="en-GB"/>
        </w:rPr>
      </w:pPr>
      <w:r w:rsidRPr="00570350">
        <w:rPr>
          <w:rFonts w:eastAsia="Times New Roman" w:cstheme="minorHAnsi"/>
          <w:b/>
          <w:bCs/>
          <w:color w:val="0B0C0C"/>
          <w:sz w:val="20"/>
          <w:szCs w:val="20"/>
          <w:bdr w:val="none" w:sz="0" w:space="0" w:color="auto" w:frame="1"/>
          <w:lang w:eastAsia="en-GB"/>
        </w:rPr>
        <w:t xml:space="preserve">9. </w:t>
      </w:r>
      <w:r w:rsidRPr="00570350">
        <w:rPr>
          <w:rFonts w:eastAsia="Times New Roman" w:cstheme="minorHAnsi"/>
          <w:b/>
          <w:bCs/>
          <w:color w:val="0B0C0C"/>
          <w:sz w:val="20"/>
          <w:szCs w:val="20"/>
          <w:lang w:eastAsia="en-GB"/>
        </w:rPr>
        <w:t xml:space="preserve">How does this all link to a </w:t>
      </w:r>
      <w:r w:rsidR="0086658C" w:rsidRPr="00570350">
        <w:rPr>
          <w:rFonts w:eastAsia="Times New Roman" w:cstheme="minorHAnsi"/>
          <w:b/>
          <w:bCs/>
          <w:color w:val="0B0C0C"/>
          <w:sz w:val="20"/>
          <w:szCs w:val="20"/>
          <w:lang w:eastAsia="en-GB"/>
        </w:rPr>
        <w:t>12-month</w:t>
      </w:r>
      <w:r w:rsidRPr="00570350">
        <w:rPr>
          <w:rFonts w:eastAsia="Times New Roman" w:cstheme="minorHAnsi"/>
          <w:b/>
          <w:bCs/>
          <w:color w:val="0B0C0C"/>
          <w:sz w:val="20"/>
          <w:szCs w:val="20"/>
          <w:lang w:eastAsia="en-GB"/>
        </w:rPr>
        <w:t xml:space="preserve"> minimum duration and off-the-job training?</w:t>
      </w:r>
    </w:p>
    <w:p w14:paraId="1C99DA8F" w14:textId="77777777" w:rsidR="00AA5DB9" w:rsidRPr="00570350" w:rsidRDefault="00AA5DB9" w:rsidP="003A0FF4">
      <w:pPr>
        <w:jc w:val="both"/>
        <w:textAlignment w:val="baseline"/>
        <w:rPr>
          <w:rFonts w:eastAsia="Times New Roman" w:cstheme="minorHAnsi"/>
          <w:b/>
          <w:bCs/>
          <w:color w:val="0B0C0C"/>
          <w:sz w:val="20"/>
          <w:szCs w:val="20"/>
          <w:lang w:eastAsia="en-GB"/>
        </w:rPr>
      </w:pPr>
    </w:p>
    <w:p w14:paraId="5BDC97FB" w14:textId="55625FB6" w:rsidR="00570350" w:rsidRDefault="00570350" w:rsidP="003A0FF4">
      <w:pPr>
        <w:jc w:val="both"/>
        <w:rPr>
          <w:rFonts w:eastAsia="Times New Roman" w:cstheme="minorHAnsi"/>
          <w:color w:val="0B0C0C"/>
          <w:sz w:val="20"/>
          <w:szCs w:val="20"/>
          <w:lang w:eastAsia="en-GB"/>
        </w:rPr>
      </w:pPr>
      <w:r w:rsidRPr="00570350">
        <w:rPr>
          <w:rFonts w:eastAsia="Times New Roman" w:cstheme="minorHAnsi"/>
          <w:color w:val="0B0C0C"/>
          <w:sz w:val="20"/>
          <w:szCs w:val="20"/>
          <w:lang w:eastAsia="en-GB"/>
        </w:rPr>
        <w:t>Where there is prior learning, the content and duration of the apprenticeship must be reduced to reflect this. The new (reduced) duration must still meet the minimum threshold of 12 months. At least 20% of the paid hours for the new (reduced) duration must be spent on off-the-job training.</w:t>
      </w:r>
    </w:p>
    <w:p w14:paraId="39FEB910" w14:textId="77777777" w:rsidR="00AA5DB9" w:rsidRPr="00570350" w:rsidRDefault="00AA5DB9" w:rsidP="003A0FF4">
      <w:pPr>
        <w:jc w:val="both"/>
        <w:rPr>
          <w:rFonts w:eastAsia="Times New Roman" w:cstheme="minorHAnsi"/>
          <w:color w:val="0B0C0C"/>
          <w:sz w:val="20"/>
          <w:szCs w:val="20"/>
          <w:lang w:eastAsia="en-GB"/>
        </w:rPr>
      </w:pPr>
    </w:p>
    <w:p w14:paraId="5617A758" w14:textId="0956E130" w:rsidR="00570350" w:rsidRDefault="00570350" w:rsidP="0060507E">
      <w:pPr>
        <w:jc w:val="both"/>
        <w:textAlignment w:val="baseline"/>
        <w:rPr>
          <w:rFonts w:eastAsia="Times New Roman" w:cstheme="minorHAnsi"/>
          <w:b/>
          <w:bCs/>
          <w:color w:val="0B0C0C"/>
          <w:sz w:val="20"/>
          <w:szCs w:val="20"/>
          <w:lang w:eastAsia="en-GB"/>
        </w:rPr>
      </w:pPr>
      <w:r w:rsidRPr="00570350">
        <w:rPr>
          <w:rFonts w:eastAsia="Times New Roman" w:cstheme="minorHAnsi"/>
          <w:b/>
          <w:bCs/>
          <w:color w:val="0B0C0C"/>
          <w:sz w:val="20"/>
          <w:szCs w:val="20"/>
          <w:lang w:eastAsia="en-GB"/>
        </w:rPr>
        <w:t>Summary</w:t>
      </w:r>
    </w:p>
    <w:p w14:paraId="6509ADFA" w14:textId="77777777" w:rsidR="0060507E" w:rsidRPr="0060507E" w:rsidRDefault="0060507E" w:rsidP="0060507E">
      <w:pPr>
        <w:jc w:val="both"/>
        <w:textAlignment w:val="baseline"/>
        <w:rPr>
          <w:rFonts w:eastAsia="Times New Roman" w:cstheme="minorHAnsi"/>
          <w:b/>
          <w:bCs/>
          <w:color w:val="0B0C0C"/>
          <w:sz w:val="20"/>
          <w:szCs w:val="20"/>
          <w:lang w:eastAsia="en-GB"/>
        </w:rPr>
      </w:pPr>
    </w:p>
    <w:p w14:paraId="647BB661" w14:textId="77777777" w:rsidR="00570350" w:rsidRPr="00570350" w:rsidRDefault="00570350" w:rsidP="00570350">
      <w:pPr>
        <w:shd w:val="clear" w:color="auto" w:fill="FFFFFF" w:themeFill="background1"/>
        <w:textAlignment w:val="baseline"/>
        <w:outlineLvl w:val="2"/>
        <w:rPr>
          <w:rFonts w:eastAsia="Times New Roman" w:cstheme="minorHAnsi"/>
          <w:b/>
          <w:bCs/>
          <w:color w:val="0B0C0C"/>
          <w:sz w:val="20"/>
          <w:szCs w:val="20"/>
          <w:lang w:eastAsia="en-GB"/>
        </w:rPr>
      </w:pPr>
      <w:r w:rsidRPr="00570350">
        <w:rPr>
          <w:rFonts w:eastAsia="Times New Roman" w:cstheme="minorHAnsi"/>
          <w:b/>
          <w:bCs/>
          <w:color w:val="0B0C0C"/>
          <w:sz w:val="20"/>
          <w:szCs w:val="20"/>
          <w:lang w:eastAsia="en-GB"/>
        </w:rPr>
        <w:t>Preparation for Initial Assessment:</w:t>
      </w:r>
    </w:p>
    <w:p w14:paraId="34086B3C" w14:textId="77777777" w:rsidR="003A0FF4" w:rsidRDefault="003A0FF4" w:rsidP="003A0FF4">
      <w:pPr>
        <w:shd w:val="clear" w:color="auto" w:fill="FFFFFF" w:themeFill="background1"/>
        <w:spacing w:after="75"/>
        <w:textAlignment w:val="baseline"/>
        <w:rPr>
          <w:rFonts w:eastAsia="Times New Roman" w:cstheme="minorHAnsi"/>
          <w:color w:val="0B0C0C"/>
          <w:sz w:val="20"/>
          <w:szCs w:val="20"/>
          <w:lang w:eastAsia="en-GB"/>
        </w:rPr>
      </w:pPr>
    </w:p>
    <w:p w14:paraId="4A7DD93B" w14:textId="59D6D713" w:rsidR="003A0FF4" w:rsidRDefault="0060507E" w:rsidP="003A0FF4">
      <w:pPr>
        <w:pStyle w:val="ListParagraph"/>
        <w:numPr>
          <w:ilvl w:val="0"/>
          <w:numId w:val="13"/>
        </w:numPr>
        <w:shd w:val="clear" w:color="auto" w:fill="FFFFFF" w:themeFill="background1"/>
        <w:spacing w:after="75"/>
        <w:textAlignment w:val="baseline"/>
        <w:rPr>
          <w:rFonts w:eastAsia="Times New Roman" w:cstheme="minorHAnsi"/>
          <w:color w:val="0B0C0C"/>
          <w:sz w:val="20"/>
          <w:szCs w:val="20"/>
          <w:lang w:eastAsia="en-GB"/>
        </w:rPr>
      </w:pPr>
      <w:r>
        <w:rPr>
          <w:rFonts w:eastAsia="Times New Roman" w:cstheme="minorHAnsi"/>
          <w:color w:val="0B0C0C"/>
          <w:sz w:val="20"/>
          <w:szCs w:val="20"/>
          <w:lang w:eastAsia="en-GB"/>
        </w:rPr>
        <w:t>T</w:t>
      </w:r>
      <w:r w:rsidR="00570350" w:rsidRPr="003A0FF4">
        <w:rPr>
          <w:rFonts w:eastAsia="Times New Roman" w:cstheme="minorHAnsi"/>
          <w:color w:val="0B0C0C"/>
          <w:sz w:val="20"/>
          <w:szCs w:val="20"/>
          <w:lang w:eastAsia="en-GB"/>
        </w:rPr>
        <w:t>he employer specifi</w:t>
      </w:r>
      <w:r>
        <w:rPr>
          <w:rFonts w:eastAsia="Times New Roman" w:cstheme="minorHAnsi"/>
          <w:color w:val="0B0C0C"/>
          <w:sz w:val="20"/>
          <w:szCs w:val="20"/>
          <w:lang w:eastAsia="en-GB"/>
        </w:rPr>
        <w:t xml:space="preserve">es </w:t>
      </w:r>
      <w:r w:rsidR="00570350" w:rsidRPr="003A0FF4">
        <w:rPr>
          <w:rFonts w:eastAsia="Times New Roman" w:cstheme="minorHAnsi"/>
          <w:color w:val="0B0C0C"/>
          <w:sz w:val="20"/>
          <w:szCs w:val="20"/>
          <w:lang w:eastAsia="en-GB"/>
        </w:rPr>
        <w:t>apprenticeship standard for the individual</w:t>
      </w:r>
    </w:p>
    <w:p w14:paraId="0CAA061C" w14:textId="28353592" w:rsidR="00570350" w:rsidRDefault="0060507E" w:rsidP="003A0FF4">
      <w:pPr>
        <w:pStyle w:val="ListParagraph"/>
        <w:numPr>
          <w:ilvl w:val="0"/>
          <w:numId w:val="13"/>
        </w:numPr>
        <w:shd w:val="clear" w:color="auto" w:fill="FFFFFF" w:themeFill="background1"/>
        <w:spacing w:after="75"/>
        <w:textAlignment w:val="baseline"/>
        <w:rPr>
          <w:rFonts w:eastAsia="Times New Roman" w:cstheme="minorHAnsi"/>
          <w:color w:val="0B0C0C"/>
          <w:sz w:val="20"/>
          <w:szCs w:val="20"/>
          <w:lang w:eastAsia="en-GB"/>
        </w:rPr>
      </w:pPr>
      <w:r>
        <w:rPr>
          <w:rFonts w:eastAsia="Times New Roman" w:cstheme="minorHAnsi"/>
          <w:color w:val="0B0C0C"/>
          <w:sz w:val="20"/>
          <w:szCs w:val="20"/>
          <w:lang w:eastAsia="en-GB"/>
        </w:rPr>
        <w:t>The tutor</w:t>
      </w:r>
      <w:r w:rsidR="00570350" w:rsidRPr="003A0FF4">
        <w:rPr>
          <w:rFonts w:eastAsia="Times New Roman" w:cstheme="minorHAnsi"/>
          <w:color w:val="0B0C0C"/>
          <w:sz w:val="20"/>
          <w:szCs w:val="20"/>
          <w:lang w:eastAsia="en-GB"/>
        </w:rPr>
        <w:t xml:space="preserve"> </w:t>
      </w:r>
      <w:r>
        <w:rPr>
          <w:rFonts w:eastAsia="Times New Roman" w:cstheme="minorHAnsi"/>
          <w:color w:val="0B0C0C"/>
          <w:sz w:val="20"/>
          <w:szCs w:val="20"/>
          <w:lang w:eastAsia="en-GB"/>
        </w:rPr>
        <w:t xml:space="preserve">discusses </w:t>
      </w:r>
      <w:r w:rsidR="00570350" w:rsidRPr="003A0FF4">
        <w:rPr>
          <w:rFonts w:eastAsia="Times New Roman" w:cstheme="minorHAnsi"/>
          <w:color w:val="0B0C0C"/>
          <w:sz w:val="20"/>
          <w:szCs w:val="20"/>
          <w:lang w:eastAsia="en-GB"/>
        </w:rPr>
        <w:t xml:space="preserve">prior learning </w:t>
      </w:r>
      <w:r>
        <w:rPr>
          <w:rFonts w:eastAsia="Times New Roman" w:cstheme="minorHAnsi"/>
          <w:color w:val="0B0C0C"/>
          <w:sz w:val="20"/>
          <w:szCs w:val="20"/>
          <w:lang w:eastAsia="en-GB"/>
        </w:rPr>
        <w:t xml:space="preserve">with </w:t>
      </w:r>
      <w:r w:rsidR="00570350" w:rsidRPr="003A0FF4">
        <w:rPr>
          <w:rFonts w:eastAsia="Times New Roman" w:cstheme="minorHAnsi"/>
          <w:color w:val="0B0C0C"/>
          <w:sz w:val="20"/>
          <w:szCs w:val="20"/>
          <w:lang w:eastAsia="en-GB"/>
        </w:rPr>
        <w:t>the learner to consider relevant information against the knowledge, skills and behaviours (KSBs) set out in the apprenticeship</w:t>
      </w:r>
    </w:p>
    <w:p w14:paraId="1C54E173" w14:textId="77777777" w:rsidR="0060507E" w:rsidRPr="0060507E" w:rsidRDefault="0060507E" w:rsidP="0060507E">
      <w:pPr>
        <w:shd w:val="clear" w:color="auto" w:fill="FFFFFF" w:themeFill="background1"/>
        <w:spacing w:after="75"/>
        <w:textAlignment w:val="baseline"/>
        <w:rPr>
          <w:rFonts w:eastAsia="Times New Roman" w:cstheme="minorHAnsi"/>
          <w:color w:val="0B0C0C"/>
          <w:sz w:val="20"/>
          <w:szCs w:val="20"/>
          <w:lang w:eastAsia="en-GB"/>
        </w:rPr>
      </w:pPr>
    </w:p>
    <w:p w14:paraId="71B9100C" w14:textId="77777777" w:rsidR="00570350" w:rsidRPr="00570350" w:rsidRDefault="00570350" w:rsidP="0060507E">
      <w:pPr>
        <w:shd w:val="clear" w:color="auto" w:fill="FFFFFF" w:themeFill="background1"/>
        <w:textAlignment w:val="baseline"/>
        <w:outlineLvl w:val="2"/>
        <w:rPr>
          <w:rFonts w:eastAsia="Times New Roman" w:cstheme="minorHAnsi"/>
          <w:b/>
          <w:bCs/>
          <w:color w:val="0B0C0C"/>
          <w:sz w:val="20"/>
          <w:szCs w:val="20"/>
          <w:lang w:eastAsia="en-GB"/>
        </w:rPr>
      </w:pPr>
      <w:r w:rsidRPr="00570350">
        <w:rPr>
          <w:rFonts w:eastAsia="Times New Roman" w:cstheme="minorHAnsi"/>
          <w:b/>
          <w:bCs/>
          <w:color w:val="0B0C0C"/>
          <w:sz w:val="20"/>
          <w:szCs w:val="20"/>
          <w:lang w:eastAsia="en-GB"/>
        </w:rPr>
        <w:t>Initial Assessment:</w:t>
      </w:r>
    </w:p>
    <w:p w14:paraId="06938861" w14:textId="77777777" w:rsidR="00570350" w:rsidRDefault="00570350" w:rsidP="00570350">
      <w:pPr>
        <w:shd w:val="clear" w:color="auto" w:fill="FFFFFF" w:themeFill="background1"/>
        <w:spacing w:after="75"/>
        <w:textAlignment w:val="baseline"/>
        <w:rPr>
          <w:rFonts w:eastAsia="Times New Roman" w:cstheme="minorHAnsi"/>
          <w:color w:val="0B0C0C"/>
          <w:sz w:val="20"/>
          <w:szCs w:val="20"/>
          <w:lang w:eastAsia="en-GB"/>
        </w:rPr>
      </w:pPr>
    </w:p>
    <w:p w14:paraId="6E9F13F9" w14:textId="4E35313A" w:rsidR="00570350" w:rsidRDefault="0060507E" w:rsidP="00570350">
      <w:pPr>
        <w:pStyle w:val="ListParagraph"/>
        <w:numPr>
          <w:ilvl w:val="0"/>
          <w:numId w:val="12"/>
        </w:numPr>
        <w:shd w:val="clear" w:color="auto" w:fill="FFFFFF" w:themeFill="background1"/>
        <w:spacing w:after="75"/>
        <w:textAlignment w:val="baseline"/>
        <w:rPr>
          <w:rFonts w:eastAsia="Times New Roman" w:cstheme="minorHAnsi"/>
          <w:color w:val="0B0C0C"/>
          <w:sz w:val="20"/>
          <w:szCs w:val="20"/>
          <w:lang w:eastAsia="en-GB"/>
        </w:rPr>
      </w:pPr>
      <w:r>
        <w:rPr>
          <w:rFonts w:eastAsia="Times New Roman" w:cstheme="minorHAnsi"/>
          <w:color w:val="0B0C0C"/>
          <w:sz w:val="20"/>
          <w:szCs w:val="20"/>
          <w:lang w:eastAsia="en-GB"/>
        </w:rPr>
        <w:t>T</w:t>
      </w:r>
      <w:r w:rsidR="00570350" w:rsidRPr="00570350">
        <w:rPr>
          <w:rFonts w:eastAsia="Times New Roman" w:cstheme="minorHAnsi"/>
          <w:color w:val="0B0C0C"/>
          <w:sz w:val="20"/>
          <w:szCs w:val="20"/>
          <w:lang w:eastAsia="en-GB"/>
        </w:rPr>
        <w:t>he t</w:t>
      </w:r>
      <w:r>
        <w:rPr>
          <w:rFonts w:eastAsia="Times New Roman" w:cstheme="minorHAnsi"/>
          <w:color w:val="0B0C0C"/>
          <w:sz w:val="20"/>
          <w:szCs w:val="20"/>
          <w:lang w:eastAsia="en-GB"/>
        </w:rPr>
        <w:t>utor</w:t>
      </w:r>
      <w:r w:rsidR="00570350" w:rsidRPr="00570350">
        <w:rPr>
          <w:rFonts w:eastAsia="Times New Roman" w:cstheme="minorHAnsi"/>
          <w:color w:val="0B0C0C"/>
          <w:sz w:val="20"/>
          <w:szCs w:val="20"/>
          <w:lang w:eastAsia="en-GB"/>
        </w:rPr>
        <w:t xml:space="preserve"> assesse</w:t>
      </w:r>
      <w:r>
        <w:rPr>
          <w:rFonts w:eastAsia="Times New Roman" w:cstheme="minorHAnsi"/>
          <w:color w:val="0B0C0C"/>
          <w:sz w:val="20"/>
          <w:szCs w:val="20"/>
          <w:lang w:eastAsia="en-GB"/>
        </w:rPr>
        <w:t>s</w:t>
      </w:r>
      <w:r w:rsidR="00570350" w:rsidRPr="00570350">
        <w:rPr>
          <w:rFonts w:eastAsia="Times New Roman" w:cstheme="minorHAnsi"/>
          <w:color w:val="0B0C0C"/>
          <w:sz w:val="20"/>
          <w:szCs w:val="20"/>
          <w:lang w:eastAsia="en-GB"/>
        </w:rPr>
        <w:t xml:space="preserve"> the individual’s work experience, prior education, training or associated qualifications in a related sector subject area against the </w:t>
      </w:r>
      <w:r>
        <w:rPr>
          <w:rFonts w:eastAsia="Times New Roman" w:cstheme="minorHAnsi"/>
          <w:color w:val="0B0C0C"/>
          <w:sz w:val="20"/>
          <w:szCs w:val="20"/>
          <w:lang w:eastAsia="en-GB"/>
        </w:rPr>
        <w:t>SK</w:t>
      </w:r>
      <w:r w:rsidR="00570350" w:rsidRPr="00570350">
        <w:rPr>
          <w:rFonts w:eastAsia="Times New Roman" w:cstheme="minorHAnsi"/>
          <w:color w:val="0B0C0C"/>
          <w:sz w:val="20"/>
          <w:szCs w:val="20"/>
          <w:lang w:eastAsia="en-GB"/>
        </w:rPr>
        <w:t>Bs set out in the apprenticeship</w:t>
      </w:r>
    </w:p>
    <w:p w14:paraId="7D4CAD9B" w14:textId="5699157D" w:rsidR="00570350" w:rsidRDefault="0060507E" w:rsidP="00570350">
      <w:pPr>
        <w:pStyle w:val="ListParagraph"/>
        <w:numPr>
          <w:ilvl w:val="0"/>
          <w:numId w:val="12"/>
        </w:numPr>
        <w:shd w:val="clear" w:color="auto" w:fill="FFFFFF" w:themeFill="background1"/>
        <w:spacing w:after="75"/>
        <w:textAlignment w:val="baseline"/>
        <w:rPr>
          <w:rFonts w:eastAsia="Times New Roman" w:cstheme="minorHAnsi"/>
          <w:color w:val="0B0C0C"/>
          <w:sz w:val="20"/>
          <w:szCs w:val="20"/>
          <w:lang w:eastAsia="en-GB"/>
        </w:rPr>
      </w:pPr>
      <w:r>
        <w:rPr>
          <w:rFonts w:eastAsia="Times New Roman" w:cstheme="minorHAnsi"/>
          <w:color w:val="0B0C0C"/>
          <w:sz w:val="20"/>
          <w:szCs w:val="20"/>
          <w:lang w:eastAsia="en-GB"/>
        </w:rPr>
        <w:t xml:space="preserve">The tutor will </w:t>
      </w:r>
      <w:r w:rsidR="00570350" w:rsidRPr="00570350">
        <w:rPr>
          <w:rFonts w:eastAsia="Times New Roman" w:cstheme="minorHAnsi"/>
          <w:color w:val="0B0C0C"/>
          <w:sz w:val="20"/>
          <w:szCs w:val="20"/>
          <w:lang w:eastAsia="en-GB"/>
        </w:rPr>
        <w:t>set out the individual’s baseline level of competency against the KSBs to determine the remaining content required</w:t>
      </w:r>
    </w:p>
    <w:p w14:paraId="49DA2D85" w14:textId="77777777" w:rsidR="0060507E" w:rsidRPr="00570350" w:rsidRDefault="0060507E" w:rsidP="0060507E">
      <w:pPr>
        <w:pStyle w:val="ListParagraph"/>
        <w:shd w:val="clear" w:color="auto" w:fill="FFFFFF" w:themeFill="background1"/>
        <w:spacing w:after="75"/>
        <w:textAlignment w:val="baseline"/>
        <w:rPr>
          <w:rFonts w:eastAsia="Times New Roman" w:cstheme="minorHAnsi"/>
          <w:color w:val="0B0C0C"/>
          <w:sz w:val="20"/>
          <w:szCs w:val="20"/>
          <w:lang w:eastAsia="en-GB"/>
        </w:rPr>
      </w:pPr>
    </w:p>
    <w:p w14:paraId="08BDF680" w14:textId="77777777" w:rsidR="00C00C88" w:rsidRDefault="00C00C88" w:rsidP="0060507E">
      <w:pPr>
        <w:shd w:val="clear" w:color="auto" w:fill="FFFFFF" w:themeFill="background1"/>
        <w:textAlignment w:val="baseline"/>
        <w:outlineLvl w:val="2"/>
        <w:rPr>
          <w:rFonts w:eastAsia="Times New Roman" w:cstheme="minorHAnsi"/>
          <w:b/>
          <w:bCs/>
          <w:color w:val="0B0C0C"/>
          <w:sz w:val="20"/>
          <w:szCs w:val="20"/>
          <w:lang w:eastAsia="en-GB"/>
        </w:rPr>
      </w:pPr>
    </w:p>
    <w:p w14:paraId="7AA641C5" w14:textId="77777777" w:rsidR="00C00C88" w:rsidRDefault="00C00C88" w:rsidP="0060507E">
      <w:pPr>
        <w:shd w:val="clear" w:color="auto" w:fill="FFFFFF" w:themeFill="background1"/>
        <w:textAlignment w:val="baseline"/>
        <w:outlineLvl w:val="2"/>
        <w:rPr>
          <w:rFonts w:eastAsia="Times New Roman" w:cstheme="minorHAnsi"/>
          <w:b/>
          <w:bCs/>
          <w:color w:val="0B0C0C"/>
          <w:sz w:val="20"/>
          <w:szCs w:val="20"/>
          <w:lang w:eastAsia="en-GB"/>
        </w:rPr>
      </w:pPr>
    </w:p>
    <w:p w14:paraId="57362863" w14:textId="77777777" w:rsidR="00C00C88" w:rsidRDefault="00C00C88" w:rsidP="0060507E">
      <w:pPr>
        <w:shd w:val="clear" w:color="auto" w:fill="FFFFFF" w:themeFill="background1"/>
        <w:textAlignment w:val="baseline"/>
        <w:outlineLvl w:val="2"/>
        <w:rPr>
          <w:rFonts w:eastAsia="Times New Roman" w:cstheme="minorHAnsi"/>
          <w:b/>
          <w:bCs/>
          <w:color w:val="0B0C0C"/>
          <w:sz w:val="20"/>
          <w:szCs w:val="20"/>
          <w:lang w:eastAsia="en-GB"/>
        </w:rPr>
      </w:pPr>
    </w:p>
    <w:p w14:paraId="53B847B0" w14:textId="77777777" w:rsidR="00C00C88" w:rsidRDefault="00C00C88" w:rsidP="0060507E">
      <w:pPr>
        <w:shd w:val="clear" w:color="auto" w:fill="FFFFFF" w:themeFill="background1"/>
        <w:textAlignment w:val="baseline"/>
        <w:outlineLvl w:val="2"/>
        <w:rPr>
          <w:rFonts w:eastAsia="Times New Roman" w:cstheme="minorHAnsi"/>
          <w:b/>
          <w:bCs/>
          <w:color w:val="0B0C0C"/>
          <w:sz w:val="20"/>
          <w:szCs w:val="20"/>
          <w:lang w:eastAsia="en-GB"/>
        </w:rPr>
      </w:pPr>
    </w:p>
    <w:p w14:paraId="01AD03DB" w14:textId="77777777" w:rsidR="00570350" w:rsidRPr="00570350" w:rsidRDefault="00570350" w:rsidP="0060507E">
      <w:pPr>
        <w:shd w:val="clear" w:color="auto" w:fill="FFFFFF" w:themeFill="background1"/>
        <w:textAlignment w:val="baseline"/>
        <w:outlineLvl w:val="2"/>
        <w:rPr>
          <w:rFonts w:eastAsia="Times New Roman" w:cstheme="minorHAnsi"/>
          <w:b/>
          <w:bCs/>
          <w:color w:val="0B0C0C"/>
          <w:sz w:val="20"/>
          <w:szCs w:val="20"/>
          <w:lang w:eastAsia="en-GB"/>
        </w:rPr>
      </w:pPr>
      <w:r w:rsidRPr="00570350">
        <w:rPr>
          <w:rFonts w:eastAsia="Times New Roman" w:cstheme="minorHAnsi"/>
          <w:b/>
          <w:bCs/>
          <w:color w:val="0B0C0C"/>
          <w:sz w:val="20"/>
          <w:szCs w:val="20"/>
          <w:lang w:eastAsia="en-GB"/>
        </w:rPr>
        <w:lastRenderedPageBreak/>
        <w:t>Decision required at Initial Assessment:</w:t>
      </w:r>
    </w:p>
    <w:p w14:paraId="5E90457D" w14:textId="77777777" w:rsidR="00570350" w:rsidRDefault="00570350" w:rsidP="00570350">
      <w:pPr>
        <w:shd w:val="clear" w:color="auto" w:fill="FFFFFF" w:themeFill="background1"/>
        <w:spacing w:after="75"/>
        <w:textAlignment w:val="baseline"/>
        <w:rPr>
          <w:rFonts w:eastAsia="Times New Roman" w:cstheme="minorHAnsi"/>
          <w:color w:val="0B0C0C"/>
          <w:sz w:val="20"/>
          <w:szCs w:val="20"/>
          <w:lang w:eastAsia="en-GB"/>
        </w:rPr>
      </w:pPr>
    </w:p>
    <w:p w14:paraId="4CAFA0F0" w14:textId="77777777" w:rsidR="00C00C88" w:rsidRDefault="00C00C88" w:rsidP="00570350">
      <w:pPr>
        <w:shd w:val="clear" w:color="auto" w:fill="FFFFFF" w:themeFill="background1"/>
        <w:spacing w:after="75"/>
        <w:textAlignment w:val="baseline"/>
        <w:rPr>
          <w:rFonts w:eastAsia="Times New Roman" w:cstheme="minorHAnsi"/>
          <w:color w:val="0B0C0C"/>
          <w:sz w:val="20"/>
          <w:szCs w:val="20"/>
          <w:lang w:eastAsia="en-GB"/>
        </w:rPr>
      </w:pPr>
    </w:p>
    <w:p w14:paraId="65799570" w14:textId="55AB59FD" w:rsidR="00570350" w:rsidRPr="00570350" w:rsidRDefault="00570350" w:rsidP="00570350">
      <w:pPr>
        <w:pStyle w:val="ListParagraph"/>
        <w:numPr>
          <w:ilvl w:val="0"/>
          <w:numId w:val="11"/>
        </w:numPr>
        <w:shd w:val="clear" w:color="auto" w:fill="FFFFFF" w:themeFill="background1"/>
        <w:spacing w:after="75"/>
        <w:textAlignment w:val="baseline"/>
        <w:rPr>
          <w:rFonts w:eastAsia="Times New Roman" w:cstheme="minorHAnsi"/>
          <w:color w:val="0B0C0C"/>
          <w:sz w:val="20"/>
          <w:szCs w:val="20"/>
          <w:lang w:eastAsia="en-GB"/>
        </w:rPr>
      </w:pPr>
      <w:r w:rsidRPr="00570350">
        <w:rPr>
          <w:rFonts w:eastAsia="Times New Roman" w:cstheme="minorHAnsi"/>
          <w:color w:val="0B0C0C"/>
          <w:sz w:val="20"/>
          <w:szCs w:val="20"/>
          <w:lang w:eastAsia="en-GB"/>
        </w:rPr>
        <w:t xml:space="preserve">Assuming some existing prior learning, </w:t>
      </w:r>
      <w:r w:rsidR="0060507E">
        <w:rPr>
          <w:rFonts w:eastAsia="Times New Roman" w:cstheme="minorHAnsi"/>
          <w:color w:val="0B0C0C"/>
          <w:sz w:val="20"/>
          <w:szCs w:val="20"/>
          <w:lang w:eastAsia="en-GB"/>
        </w:rPr>
        <w:t>the tutor will</w:t>
      </w:r>
      <w:r w:rsidRPr="00570350">
        <w:rPr>
          <w:rFonts w:eastAsia="Times New Roman" w:cstheme="minorHAnsi"/>
          <w:color w:val="0B0C0C"/>
          <w:sz w:val="20"/>
          <w:szCs w:val="20"/>
          <w:lang w:eastAsia="en-GB"/>
        </w:rPr>
        <w:t xml:space="preserve"> </w:t>
      </w:r>
      <w:r w:rsidR="0060507E">
        <w:rPr>
          <w:rFonts w:eastAsia="Times New Roman" w:cstheme="minorHAnsi"/>
          <w:color w:val="0B0C0C"/>
          <w:sz w:val="20"/>
          <w:szCs w:val="20"/>
          <w:lang w:eastAsia="en-GB"/>
        </w:rPr>
        <w:t>assess</w:t>
      </w:r>
      <w:r w:rsidRPr="00570350">
        <w:rPr>
          <w:rFonts w:eastAsia="Times New Roman" w:cstheme="minorHAnsi"/>
          <w:color w:val="0B0C0C"/>
          <w:sz w:val="20"/>
          <w:szCs w:val="20"/>
          <w:lang w:eastAsia="en-GB"/>
        </w:rPr>
        <w:t xml:space="preserve"> whether the individual still meets the elig</w:t>
      </w:r>
      <w:bookmarkStart w:id="0" w:name="_GoBack"/>
      <w:bookmarkEnd w:id="0"/>
      <w:r w:rsidRPr="00570350">
        <w:rPr>
          <w:rFonts w:eastAsia="Times New Roman" w:cstheme="minorHAnsi"/>
          <w:color w:val="0B0C0C"/>
          <w:sz w:val="20"/>
          <w:szCs w:val="20"/>
          <w:lang w:eastAsia="en-GB"/>
        </w:rPr>
        <w:t>ibility criteria of requiring significant and sustained new training (a minimum duration of 12 months with at least 20% off-the-job training)</w:t>
      </w:r>
      <w:r w:rsidR="0060507E">
        <w:rPr>
          <w:rFonts w:eastAsia="Times New Roman" w:cstheme="minorHAnsi"/>
          <w:color w:val="0B0C0C"/>
          <w:sz w:val="20"/>
          <w:szCs w:val="20"/>
          <w:lang w:eastAsia="en-GB"/>
        </w:rPr>
        <w:t xml:space="preserve"> based upon the recalculation.</w:t>
      </w:r>
    </w:p>
    <w:p w14:paraId="0466E254" w14:textId="77777777" w:rsidR="00570350" w:rsidRPr="00570350" w:rsidRDefault="00570350" w:rsidP="00570350">
      <w:pPr>
        <w:shd w:val="clear" w:color="auto" w:fill="FFFFFF" w:themeFill="background1"/>
        <w:spacing w:before="300" w:after="300"/>
        <w:textAlignment w:val="baseline"/>
        <w:rPr>
          <w:rFonts w:eastAsia="Times New Roman" w:cstheme="minorHAnsi"/>
          <w:color w:val="0B0C0C"/>
          <w:sz w:val="20"/>
          <w:szCs w:val="20"/>
          <w:lang w:eastAsia="en-GB"/>
        </w:rPr>
      </w:pPr>
      <w:r w:rsidRPr="00570350">
        <w:rPr>
          <w:rFonts w:eastAsia="Times New Roman" w:cstheme="minorHAnsi"/>
          <w:color w:val="0B0C0C"/>
          <w:sz w:val="20"/>
          <w:szCs w:val="20"/>
          <w:lang w:eastAsia="en-GB"/>
        </w:rPr>
        <w:t>If not, the individual is not eligible for an apprenticeship and an alternative programme should be found.</w:t>
      </w:r>
    </w:p>
    <w:p w14:paraId="7A056590" w14:textId="77777777" w:rsidR="00570350" w:rsidRPr="00570350" w:rsidRDefault="00570350" w:rsidP="0060507E">
      <w:pPr>
        <w:shd w:val="clear" w:color="auto" w:fill="FFFFFF" w:themeFill="background1"/>
        <w:textAlignment w:val="baseline"/>
        <w:outlineLvl w:val="2"/>
        <w:rPr>
          <w:rFonts w:eastAsia="Times New Roman" w:cstheme="minorHAnsi"/>
          <w:b/>
          <w:bCs/>
          <w:color w:val="0B0C0C"/>
          <w:sz w:val="20"/>
          <w:szCs w:val="20"/>
          <w:lang w:eastAsia="en-GB"/>
        </w:rPr>
      </w:pPr>
      <w:r w:rsidRPr="00570350">
        <w:rPr>
          <w:rFonts w:eastAsia="Times New Roman" w:cstheme="minorHAnsi"/>
          <w:b/>
          <w:bCs/>
          <w:color w:val="0B0C0C"/>
          <w:sz w:val="20"/>
          <w:szCs w:val="20"/>
          <w:lang w:eastAsia="en-GB"/>
        </w:rPr>
        <w:t>Following Initial Assessment and a decision that the learner is eligible for apprenticeship:</w:t>
      </w:r>
    </w:p>
    <w:p w14:paraId="43DE98A1" w14:textId="77777777" w:rsidR="00570350" w:rsidRDefault="00570350" w:rsidP="0060507E">
      <w:pPr>
        <w:shd w:val="clear" w:color="auto" w:fill="FFFFFF" w:themeFill="background1"/>
        <w:textAlignment w:val="baseline"/>
        <w:rPr>
          <w:rFonts w:eastAsia="Times New Roman" w:cstheme="minorHAnsi"/>
          <w:color w:val="0B0C0C"/>
          <w:sz w:val="20"/>
          <w:szCs w:val="20"/>
          <w:lang w:eastAsia="en-GB"/>
        </w:rPr>
      </w:pPr>
    </w:p>
    <w:p w14:paraId="710C7DA2" w14:textId="5FD41FC4" w:rsidR="00570350" w:rsidRDefault="00B612F4" w:rsidP="0060507E">
      <w:pPr>
        <w:pStyle w:val="ListParagraph"/>
        <w:numPr>
          <w:ilvl w:val="0"/>
          <w:numId w:val="10"/>
        </w:numPr>
        <w:shd w:val="clear" w:color="auto" w:fill="FFFFFF" w:themeFill="background1"/>
        <w:ind w:left="0"/>
        <w:textAlignment w:val="baseline"/>
        <w:rPr>
          <w:rFonts w:eastAsia="Times New Roman" w:cstheme="minorHAnsi"/>
          <w:color w:val="0B0C0C"/>
          <w:sz w:val="20"/>
          <w:szCs w:val="20"/>
          <w:lang w:eastAsia="en-GB"/>
        </w:rPr>
      </w:pPr>
      <w:r>
        <w:rPr>
          <w:rFonts w:eastAsia="Times New Roman" w:cstheme="minorHAnsi"/>
          <w:color w:val="0B0C0C"/>
          <w:sz w:val="20"/>
          <w:szCs w:val="20"/>
          <w:lang w:eastAsia="en-GB"/>
        </w:rPr>
        <w:t>The tutor will</w:t>
      </w:r>
      <w:r w:rsidR="00570350" w:rsidRPr="00570350">
        <w:rPr>
          <w:rFonts w:eastAsia="Times New Roman" w:cstheme="minorHAnsi"/>
          <w:color w:val="0B0C0C"/>
          <w:sz w:val="20"/>
          <w:szCs w:val="20"/>
          <w:lang w:eastAsia="en-GB"/>
        </w:rPr>
        <w:t xml:space="preserve"> document</w:t>
      </w:r>
      <w:r>
        <w:rPr>
          <w:rFonts w:eastAsia="Times New Roman" w:cstheme="minorHAnsi"/>
          <w:color w:val="0B0C0C"/>
          <w:sz w:val="20"/>
          <w:szCs w:val="20"/>
          <w:lang w:eastAsia="en-GB"/>
        </w:rPr>
        <w:t xml:space="preserve"> </w:t>
      </w:r>
      <w:r w:rsidR="00570350" w:rsidRPr="00570350">
        <w:rPr>
          <w:rFonts w:eastAsia="Times New Roman" w:cstheme="minorHAnsi"/>
          <w:color w:val="0B0C0C"/>
          <w:sz w:val="20"/>
          <w:szCs w:val="20"/>
          <w:lang w:eastAsia="en-GB"/>
        </w:rPr>
        <w:t xml:space="preserve">prior learning </w:t>
      </w:r>
      <w:r>
        <w:rPr>
          <w:rFonts w:eastAsia="Times New Roman" w:cstheme="minorHAnsi"/>
          <w:color w:val="0B0C0C"/>
          <w:sz w:val="20"/>
          <w:szCs w:val="20"/>
          <w:lang w:eastAsia="en-GB"/>
        </w:rPr>
        <w:t>through completion of the Skills Scan and add comments to the individual learner account on Aptem</w:t>
      </w:r>
      <w:r w:rsidR="00570350" w:rsidRPr="00570350">
        <w:rPr>
          <w:rFonts w:eastAsia="Times New Roman" w:cstheme="minorHAnsi"/>
          <w:color w:val="0B0C0C"/>
          <w:sz w:val="20"/>
          <w:szCs w:val="20"/>
          <w:lang w:eastAsia="en-GB"/>
        </w:rPr>
        <w:t xml:space="preserve"> and summarise this in the </w:t>
      </w:r>
      <w:r>
        <w:rPr>
          <w:rFonts w:eastAsia="Times New Roman" w:cstheme="minorHAnsi"/>
          <w:color w:val="0B0C0C"/>
          <w:sz w:val="20"/>
          <w:szCs w:val="20"/>
          <w:lang w:eastAsia="en-GB"/>
        </w:rPr>
        <w:t>Individual Learning Plan, C</w:t>
      </w:r>
      <w:r w:rsidR="00570350" w:rsidRPr="00570350">
        <w:rPr>
          <w:rFonts w:eastAsia="Times New Roman" w:cstheme="minorHAnsi"/>
          <w:color w:val="0B0C0C"/>
          <w:sz w:val="20"/>
          <w:szCs w:val="20"/>
          <w:lang w:eastAsia="en-GB"/>
        </w:rPr>
        <w:t>ommitment statement</w:t>
      </w:r>
      <w:r>
        <w:rPr>
          <w:rFonts w:eastAsia="Times New Roman" w:cstheme="minorHAnsi"/>
          <w:color w:val="0B0C0C"/>
          <w:sz w:val="20"/>
          <w:szCs w:val="20"/>
          <w:lang w:eastAsia="en-GB"/>
        </w:rPr>
        <w:t xml:space="preserve"> and Written agreement</w:t>
      </w:r>
    </w:p>
    <w:p w14:paraId="3E26BBAA" w14:textId="4606A2E1" w:rsidR="00570350" w:rsidRDefault="00B612F4" w:rsidP="0060507E">
      <w:pPr>
        <w:pStyle w:val="ListParagraph"/>
        <w:numPr>
          <w:ilvl w:val="0"/>
          <w:numId w:val="10"/>
        </w:numPr>
        <w:shd w:val="clear" w:color="auto" w:fill="FFFFFF" w:themeFill="background1"/>
        <w:ind w:left="0"/>
        <w:textAlignment w:val="baseline"/>
        <w:rPr>
          <w:rFonts w:eastAsia="Times New Roman" w:cstheme="minorHAnsi"/>
          <w:color w:val="0B0C0C"/>
          <w:sz w:val="20"/>
          <w:szCs w:val="20"/>
          <w:lang w:eastAsia="en-GB"/>
        </w:rPr>
      </w:pPr>
      <w:r>
        <w:rPr>
          <w:rFonts w:eastAsia="Times New Roman" w:cstheme="minorHAnsi"/>
          <w:color w:val="0B0C0C"/>
          <w:sz w:val="20"/>
          <w:szCs w:val="20"/>
          <w:lang w:eastAsia="en-GB"/>
        </w:rPr>
        <w:t>The tutor</w:t>
      </w:r>
      <w:r w:rsidR="00570350" w:rsidRPr="00570350">
        <w:rPr>
          <w:rFonts w:eastAsia="Times New Roman" w:cstheme="minorHAnsi"/>
          <w:color w:val="0B0C0C"/>
          <w:sz w:val="20"/>
          <w:szCs w:val="20"/>
          <w:lang w:eastAsia="en-GB"/>
        </w:rPr>
        <w:t xml:space="preserve"> and employer </w:t>
      </w:r>
      <w:r>
        <w:rPr>
          <w:rFonts w:eastAsia="Times New Roman" w:cstheme="minorHAnsi"/>
          <w:color w:val="0B0C0C"/>
          <w:sz w:val="20"/>
          <w:szCs w:val="20"/>
          <w:lang w:eastAsia="en-GB"/>
        </w:rPr>
        <w:t xml:space="preserve">will </w:t>
      </w:r>
      <w:r w:rsidR="00570350" w:rsidRPr="00570350">
        <w:rPr>
          <w:rFonts w:eastAsia="Times New Roman" w:cstheme="minorHAnsi"/>
          <w:color w:val="0B0C0C"/>
          <w:sz w:val="20"/>
          <w:szCs w:val="20"/>
          <w:lang w:eastAsia="en-GB"/>
        </w:rPr>
        <w:t xml:space="preserve">agree how the programme will be delivered (including the cost) to reflect the learner’s </w:t>
      </w:r>
      <w:r>
        <w:rPr>
          <w:rFonts w:eastAsia="Times New Roman" w:cstheme="minorHAnsi"/>
          <w:color w:val="0B0C0C"/>
          <w:sz w:val="20"/>
          <w:szCs w:val="20"/>
          <w:lang w:eastAsia="en-GB"/>
        </w:rPr>
        <w:t>prior learning and existing SKB requirements</w:t>
      </w:r>
    </w:p>
    <w:p w14:paraId="105B6A75" w14:textId="1E659301" w:rsidR="00570350" w:rsidRDefault="00B612F4" w:rsidP="0060507E">
      <w:pPr>
        <w:pStyle w:val="ListParagraph"/>
        <w:numPr>
          <w:ilvl w:val="0"/>
          <w:numId w:val="10"/>
        </w:numPr>
        <w:shd w:val="clear" w:color="auto" w:fill="FFFFFF" w:themeFill="background1"/>
        <w:ind w:left="0"/>
        <w:textAlignment w:val="baseline"/>
        <w:rPr>
          <w:rFonts w:eastAsia="Times New Roman" w:cstheme="minorHAnsi"/>
          <w:color w:val="0B0C0C"/>
          <w:sz w:val="20"/>
          <w:szCs w:val="20"/>
          <w:lang w:eastAsia="en-GB"/>
        </w:rPr>
      </w:pPr>
      <w:r>
        <w:rPr>
          <w:rFonts w:eastAsia="Times New Roman" w:cstheme="minorHAnsi"/>
          <w:color w:val="0B0C0C"/>
          <w:sz w:val="20"/>
          <w:szCs w:val="20"/>
          <w:lang w:eastAsia="en-GB"/>
        </w:rPr>
        <w:t xml:space="preserve">The tutor </w:t>
      </w:r>
      <w:r w:rsidR="0086658C">
        <w:rPr>
          <w:rFonts w:eastAsia="Times New Roman" w:cstheme="minorHAnsi"/>
          <w:color w:val="0B0C0C"/>
          <w:sz w:val="20"/>
          <w:szCs w:val="20"/>
          <w:lang w:eastAsia="en-GB"/>
        </w:rPr>
        <w:t xml:space="preserve">will </w:t>
      </w:r>
      <w:r w:rsidR="0086658C" w:rsidRPr="00570350">
        <w:rPr>
          <w:rFonts w:eastAsia="Times New Roman" w:cstheme="minorHAnsi"/>
          <w:color w:val="0B0C0C"/>
          <w:sz w:val="20"/>
          <w:szCs w:val="20"/>
          <w:lang w:eastAsia="en-GB"/>
        </w:rPr>
        <w:t>set</w:t>
      </w:r>
      <w:r w:rsidR="00570350" w:rsidRPr="00570350">
        <w:rPr>
          <w:rFonts w:eastAsia="Times New Roman" w:cstheme="minorHAnsi"/>
          <w:color w:val="0B0C0C"/>
          <w:sz w:val="20"/>
          <w:szCs w:val="20"/>
          <w:lang w:eastAsia="en-GB"/>
        </w:rPr>
        <w:t xml:space="preserve"> out key milestones for the apprentice so their progress can be reviewed against this</w:t>
      </w:r>
      <w:r>
        <w:rPr>
          <w:rFonts w:eastAsia="Times New Roman" w:cstheme="minorHAnsi"/>
          <w:color w:val="0B0C0C"/>
          <w:sz w:val="20"/>
          <w:szCs w:val="20"/>
          <w:lang w:eastAsia="en-GB"/>
        </w:rPr>
        <w:t xml:space="preserve"> in the Individual Learning Plan on Aptem</w:t>
      </w:r>
    </w:p>
    <w:p w14:paraId="322E37B5" w14:textId="6C3659B4" w:rsidR="00570350" w:rsidRPr="00570350" w:rsidRDefault="00B612F4" w:rsidP="0060507E">
      <w:pPr>
        <w:pStyle w:val="ListParagraph"/>
        <w:numPr>
          <w:ilvl w:val="0"/>
          <w:numId w:val="10"/>
        </w:numPr>
        <w:shd w:val="clear" w:color="auto" w:fill="FFFFFF" w:themeFill="background1"/>
        <w:ind w:left="0"/>
        <w:textAlignment w:val="baseline"/>
        <w:rPr>
          <w:rFonts w:eastAsia="Times New Roman" w:cstheme="minorHAnsi"/>
          <w:color w:val="0B0C0C"/>
          <w:sz w:val="20"/>
          <w:szCs w:val="20"/>
          <w:lang w:eastAsia="en-GB"/>
        </w:rPr>
      </w:pPr>
      <w:r>
        <w:rPr>
          <w:rFonts w:eastAsia="Times New Roman" w:cstheme="minorHAnsi"/>
          <w:color w:val="0B0C0C"/>
          <w:sz w:val="20"/>
          <w:szCs w:val="20"/>
          <w:lang w:eastAsia="en-GB"/>
        </w:rPr>
        <w:t>The tutor will assess</w:t>
      </w:r>
      <w:r w:rsidR="00570350" w:rsidRPr="00570350">
        <w:rPr>
          <w:rFonts w:eastAsia="Times New Roman" w:cstheme="minorHAnsi"/>
          <w:color w:val="0B0C0C"/>
          <w:sz w:val="20"/>
          <w:szCs w:val="20"/>
          <w:lang w:eastAsia="en-GB"/>
        </w:rPr>
        <w:t xml:space="preserve"> the apprenticeship training material against the job role to ensure sufficient opportunities for the apprentice to consolidate their learning in the workplace</w:t>
      </w:r>
      <w:r>
        <w:rPr>
          <w:rFonts w:eastAsia="Times New Roman" w:cstheme="minorHAnsi"/>
          <w:color w:val="0B0C0C"/>
          <w:sz w:val="20"/>
          <w:szCs w:val="20"/>
          <w:lang w:eastAsia="en-GB"/>
        </w:rPr>
        <w:t xml:space="preserve"> is evident</w:t>
      </w:r>
    </w:p>
    <w:p w14:paraId="6AAA83D7" w14:textId="77777777" w:rsidR="00A266F7" w:rsidRDefault="00A266F7" w:rsidP="00570350">
      <w:pPr>
        <w:jc w:val="both"/>
      </w:pPr>
    </w:p>
    <w:sectPr w:rsidR="00A266F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BE491" w14:textId="77777777" w:rsidR="00F41317" w:rsidRDefault="00F41317" w:rsidP="00ED7B1D">
      <w:r>
        <w:separator/>
      </w:r>
    </w:p>
  </w:endnote>
  <w:endnote w:type="continuationSeparator" w:id="0">
    <w:p w14:paraId="156D43A0" w14:textId="77777777" w:rsidR="00F41317" w:rsidRDefault="00F41317" w:rsidP="00ED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0CFBB" w14:textId="51CD87C4" w:rsidR="00C00C88" w:rsidRDefault="00C00C88" w:rsidP="00C00C88">
    <w:pPr>
      <w:pStyle w:val="Footer"/>
      <w:jc w:val="center"/>
    </w:pPr>
    <w:r>
      <w:t>Initial Assessment - April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B1DCE" w14:textId="77777777" w:rsidR="00F41317" w:rsidRDefault="00F41317" w:rsidP="00ED7B1D">
      <w:r>
        <w:separator/>
      </w:r>
    </w:p>
  </w:footnote>
  <w:footnote w:type="continuationSeparator" w:id="0">
    <w:p w14:paraId="3B315D7A" w14:textId="77777777" w:rsidR="00F41317" w:rsidRDefault="00F41317" w:rsidP="00ED7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B68E" w14:textId="6646D75C" w:rsidR="00ED7B1D" w:rsidRDefault="00C00C88">
    <w:pPr>
      <w:pStyle w:val="Header"/>
    </w:pPr>
    <w:r>
      <w:rPr>
        <w:noProof/>
        <w:lang w:eastAsia="en-GB"/>
      </w:rPr>
      <w:drawing>
        <wp:inline distT="0" distB="0" distL="0" distR="0" wp14:anchorId="46C0BFC2" wp14:editId="6B895F6C">
          <wp:extent cx="3722370" cy="1295400"/>
          <wp:effectExtent l="0" t="0" r="0" b="0"/>
          <wp:docPr id="42" name="Picture 42" descr="Image"/>
          <wp:cNvGraphicFramePr/>
          <a:graphic xmlns:a="http://schemas.openxmlformats.org/drawingml/2006/main">
            <a:graphicData uri="http://schemas.openxmlformats.org/drawingml/2006/picture">
              <pic:pic xmlns:pic="http://schemas.openxmlformats.org/drawingml/2006/picture">
                <pic:nvPicPr>
                  <pic:cNvPr id="2" name="Picture 2" descr="Image"/>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722370"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6F32"/>
    <w:multiLevelType w:val="hybridMultilevel"/>
    <w:tmpl w:val="39AE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743252"/>
    <w:multiLevelType w:val="multilevel"/>
    <w:tmpl w:val="5D6C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546A1F"/>
    <w:multiLevelType w:val="hybridMultilevel"/>
    <w:tmpl w:val="E21A9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0310A"/>
    <w:multiLevelType w:val="hybridMultilevel"/>
    <w:tmpl w:val="33CA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C41DD"/>
    <w:multiLevelType w:val="multilevel"/>
    <w:tmpl w:val="FED85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F6240E"/>
    <w:multiLevelType w:val="hybridMultilevel"/>
    <w:tmpl w:val="CA8E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C6079"/>
    <w:multiLevelType w:val="multilevel"/>
    <w:tmpl w:val="92B6E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AE2545"/>
    <w:multiLevelType w:val="multilevel"/>
    <w:tmpl w:val="DCE62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0615C1"/>
    <w:multiLevelType w:val="hybridMultilevel"/>
    <w:tmpl w:val="8BD62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17C54"/>
    <w:multiLevelType w:val="multilevel"/>
    <w:tmpl w:val="0832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917B6F"/>
    <w:multiLevelType w:val="hybridMultilevel"/>
    <w:tmpl w:val="68923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943E51"/>
    <w:multiLevelType w:val="hybridMultilevel"/>
    <w:tmpl w:val="EA1A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C6671C"/>
    <w:multiLevelType w:val="hybridMultilevel"/>
    <w:tmpl w:val="E5688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39304A"/>
    <w:multiLevelType w:val="multilevel"/>
    <w:tmpl w:val="AA08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E20C58"/>
    <w:multiLevelType w:val="hybridMultilevel"/>
    <w:tmpl w:val="5C8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77572A"/>
    <w:multiLevelType w:val="multilevel"/>
    <w:tmpl w:val="759E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EB6C0B"/>
    <w:multiLevelType w:val="multilevel"/>
    <w:tmpl w:val="7A6E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0077BE"/>
    <w:multiLevelType w:val="hybridMultilevel"/>
    <w:tmpl w:val="FF1C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92396E"/>
    <w:multiLevelType w:val="multilevel"/>
    <w:tmpl w:val="DDB8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736D63"/>
    <w:multiLevelType w:val="hybridMultilevel"/>
    <w:tmpl w:val="6038C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num>
  <w:num w:numId="3">
    <w:abstractNumId w:val="13"/>
  </w:num>
  <w:num w:numId="4">
    <w:abstractNumId w:val="1"/>
  </w:num>
  <w:num w:numId="5">
    <w:abstractNumId w:val="9"/>
  </w:num>
  <w:num w:numId="6">
    <w:abstractNumId w:val="16"/>
  </w:num>
  <w:num w:numId="7">
    <w:abstractNumId w:val="4"/>
  </w:num>
  <w:num w:numId="8">
    <w:abstractNumId w:val="7"/>
  </w:num>
  <w:num w:numId="9">
    <w:abstractNumId w:val="18"/>
  </w:num>
  <w:num w:numId="10">
    <w:abstractNumId w:val="10"/>
  </w:num>
  <w:num w:numId="11">
    <w:abstractNumId w:val="12"/>
  </w:num>
  <w:num w:numId="12">
    <w:abstractNumId w:val="14"/>
  </w:num>
  <w:num w:numId="13">
    <w:abstractNumId w:val="8"/>
  </w:num>
  <w:num w:numId="14">
    <w:abstractNumId w:val="19"/>
  </w:num>
  <w:num w:numId="15">
    <w:abstractNumId w:val="3"/>
  </w:num>
  <w:num w:numId="16">
    <w:abstractNumId w:val="17"/>
  </w:num>
  <w:num w:numId="17">
    <w:abstractNumId w:val="11"/>
  </w:num>
  <w:num w:numId="18">
    <w:abstractNumId w:val="5"/>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50"/>
    <w:rsid w:val="00062F7A"/>
    <w:rsid w:val="00147E3D"/>
    <w:rsid w:val="00260329"/>
    <w:rsid w:val="003401D3"/>
    <w:rsid w:val="003A0FF4"/>
    <w:rsid w:val="004C0C13"/>
    <w:rsid w:val="00570350"/>
    <w:rsid w:val="005940DE"/>
    <w:rsid w:val="0060507E"/>
    <w:rsid w:val="0086658C"/>
    <w:rsid w:val="008D4CCC"/>
    <w:rsid w:val="00982D6F"/>
    <w:rsid w:val="009B635D"/>
    <w:rsid w:val="00A266F7"/>
    <w:rsid w:val="00AA5DB9"/>
    <w:rsid w:val="00B5775E"/>
    <w:rsid w:val="00B612F4"/>
    <w:rsid w:val="00C00C88"/>
    <w:rsid w:val="00ED7B1D"/>
    <w:rsid w:val="00F31A27"/>
    <w:rsid w:val="00F41317"/>
    <w:rsid w:val="00FB6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388C9"/>
  <w15:chartTrackingRefBased/>
  <w15:docId w15:val="{BE8796F8-0E9E-4D60-ADCB-6314F4D2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7035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7035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035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7035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7035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umber">
    <w:name w:val="number"/>
    <w:basedOn w:val="DefaultParagraphFont"/>
    <w:rsid w:val="00570350"/>
  </w:style>
  <w:style w:type="paragraph" w:styleId="ListParagraph">
    <w:name w:val="List Paragraph"/>
    <w:basedOn w:val="Normal"/>
    <w:uiPriority w:val="34"/>
    <w:qFormat/>
    <w:rsid w:val="00570350"/>
    <w:pPr>
      <w:ind w:left="720"/>
      <w:contextualSpacing/>
    </w:pPr>
  </w:style>
  <w:style w:type="paragraph" w:styleId="Header">
    <w:name w:val="header"/>
    <w:basedOn w:val="Normal"/>
    <w:link w:val="HeaderChar"/>
    <w:uiPriority w:val="99"/>
    <w:unhideWhenUsed/>
    <w:rsid w:val="00ED7B1D"/>
    <w:pPr>
      <w:tabs>
        <w:tab w:val="center" w:pos="4513"/>
        <w:tab w:val="right" w:pos="9026"/>
      </w:tabs>
    </w:pPr>
  </w:style>
  <w:style w:type="character" w:customStyle="1" w:styleId="HeaderChar">
    <w:name w:val="Header Char"/>
    <w:basedOn w:val="DefaultParagraphFont"/>
    <w:link w:val="Header"/>
    <w:uiPriority w:val="99"/>
    <w:rsid w:val="00ED7B1D"/>
  </w:style>
  <w:style w:type="paragraph" w:styleId="Footer">
    <w:name w:val="footer"/>
    <w:basedOn w:val="Normal"/>
    <w:link w:val="FooterChar"/>
    <w:uiPriority w:val="99"/>
    <w:unhideWhenUsed/>
    <w:rsid w:val="00ED7B1D"/>
    <w:pPr>
      <w:tabs>
        <w:tab w:val="center" w:pos="4513"/>
        <w:tab w:val="right" w:pos="9026"/>
      </w:tabs>
    </w:pPr>
  </w:style>
  <w:style w:type="character" w:customStyle="1" w:styleId="FooterChar">
    <w:name w:val="Footer Char"/>
    <w:basedOn w:val="DefaultParagraphFont"/>
    <w:link w:val="Footer"/>
    <w:uiPriority w:val="99"/>
    <w:rsid w:val="00ED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88808">
      <w:bodyDiv w:val="1"/>
      <w:marLeft w:val="0"/>
      <w:marRight w:val="0"/>
      <w:marTop w:val="0"/>
      <w:marBottom w:val="0"/>
      <w:divBdr>
        <w:top w:val="none" w:sz="0" w:space="0" w:color="auto"/>
        <w:left w:val="none" w:sz="0" w:space="0" w:color="auto"/>
        <w:bottom w:val="none" w:sz="0" w:space="0" w:color="auto"/>
        <w:right w:val="none" w:sz="0" w:space="0" w:color="auto"/>
      </w:divBdr>
      <w:divsChild>
        <w:div w:id="1290091608">
          <w:marLeft w:val="0"/>
          <w:marRight w:val="0"/>
          <w:marTop w:val="480"/>
          <w:marBottom w:val="480"/>
          <w:divBdr>
            <w:top w:val="none" w:sz="0" w:space="0" w:color="auto"/>
            <w:left w:val="none" w:sz="0" w:space="0" w:color="auto"/>
            <w:bottom w:val="none" w:sz="0" w:space="0" w:color="auto"/>
            <w:right w:val="none" w:sz="0" w:space="0" w:color="auto"/>
          </w:divBdr>
        </w:div>
      </w:divsChild>
    </w:div>
    <w:div w:id="319845093">
      <w:bodyDiv w:val="1"/>
      <w:marLeft w:val="0"/>
      <w:marRight w:val="0"/>
      <w:marTop w:val="0"/>
      <w:marBottom w:val="0"/>
      <w:divBdr>
        <w:top w:val="none" w:sz="0" w:space="0" w:color="auto"/>
        <w:left w:val="none" w:sz="0" w:space="0" w:color="auto"/>
        <w:bottom w:val="none" w:sz="0" w:space="0" w:color="auto"/>
        <w:right w:val="none" w:sz="0" w:space="0" w:color="auto"/>
      </w:divBdr>
      <w:divsChild>
        <w:div w:id="1108693198">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AFBDFCDA-0229-4300-97F4-84A0B33F81E9"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Conroy</dc:creator>
  <cp:keywords/>
  <dc:description/>
  <cp:lastModifiedBy>John</cp:lastModifiedBy>
  <cp:revision>3</cp:revision>
  <dcterms:created xsi:type="dcterms:W3CDTF">2019-04-15T11:30:00Z</dcterms:created>
  <dcterms:modified xsi:type="dcterms:W3CDTF">2019-04-15T20:39:00Z</dcterms:modified>
</cp:coreProperties>
</file>